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2CCF" w14:textId="77777777" w:rsidR="004D3E6A" w:rsidRDefault="004D3E6A" w:rsidP="004D3E6A">
      <w:pPr>
        <w:ind w:left="360"/>
        <w:rPr>
          <w:color w:val="000000" w:themeColor="text1"/>
        </w:rPr>
      </w:pPr>
      <w:r>
        <w:rPr>
          <w:color w:val="000000" w:themeColor="text1"/>
        </w:rPr>
        <w:t>Mapping a band5/6 post against the IBMS specialist portfolio learning outcomes</w:t>
      </w:r>
    </w:p>
    <w:p w14:paraId="3283D2A6" w14:textId="77777777" w:rsidR="004D3E6A" w:rsidRDefault="004D3E6A" w:rsidP="004D3E6A">
      <w:pPr>
        <w:ind w:firstLine="360"/>
      </w:pPr>
      <w:r>
        <w:t>NB Learning outcomes may be updated – check IBMS website</w:t>
      </w:r>
    </w:p>
    <w:p w14:paraId="0634FA42" w14:textId="77777777" w:rsidR="004D3E6A" w:rsidRDefault="004D3E6A" w:rsidP="004D3E6A">
      <w:pPr>
        <w:ind w:left="360"/>
        <w:rPr>
          <w:color w:val="000000" w:themeColor="text1"/>
        </w:rPr>
      </w:pPr>
    </w:p>
    <w:p w14:paraId="3971622F" w14:textId="77777777" w:rsidR="004D3E6A" w:rsidRDefault="004D3E6A" w:rsidP="004D3E6A">
      <w:pPr>
        <w:pStyle w:val="ListParagraph"/>
        <w:numPr>
          <w:ilvl w:val="0"/>
          <w:numId w:val="1"/>
        </w:numPr>
      </w:pPr>
      <w:r>
        <w:t>Evidence the staff member meets the requirements of the JD</w:t>
      </w:r>
    </w:p>
    <w:p w14:paraId="4DD0855B" w14:textId="77777777" w:rsidR="004D3E6A" w:rsidRDefault="004D3E6A" w:rsidP="004D3E6A">
      <w:pPr>
        <w:pStyle w:val="ListParagraph"/>
      </w:pPr>
      <w:r>
        <w:t>(</w:t>
      </w:r>
      <w:proofErr w:type="gramStart"/>
      <w:r>
        <w:t>use</w:t>
      </w:r>
      <w:proofErr w:type="gramEnd"/>
      <w:r>
        <w:t xml:space="preserve"> JD items and evidence knowledge/skills/experience against each task)</w:t>
      </w:r>
    </w:p>
    <w:p w14:paraId="5398DD8F" w14:textId="77777777" w:rsidR="004D3E6A" w:rsidRDefault="004D3E6A" w:rsidP="004D3E6A">
      <w:pPr>
        <w:pStyle w:val="ListParagraph"/>
      </w:pPr>
    </w:p>
    <w:p w14:paraId="2A788733" w14:textId="77777777" w:rsidR="004D3E6A" w:rsidRDefault="004D3E6A" w:rsidP="004D3E6A">
      <w:pPr>
        <w:pStyle w:val="ListParagraph"/>
        <w:numPr>
          <w:ilvl w:val="0"/>
          <w:numId w:val="1"/>
        </w:numPr>
      </w:pPr>
      <w:r>
        <w:t>Map against IBMS specialist portfolio LO</w:t>
      </w:r>
    </w:p>
    <w:p w14:paraId="6CE7779B" w14:textId="77777777" w:rsidR="004D3E6A" w:rsidRDefault="004D3E6A" w:rsidP="004D3E6A">
      <w:pPr>
        <w:ind w:firstLine="720"/>
      </w:pPr>
      <w:r>
        <w:t xml:space="preserve">Knowledge and understanding </w:t>
      </w:r>
    </w:p>
    <w:p w14:paraId="06E46B79" w14:textId="77777777" w:rsidR="004D3E6A" w:rsidRDefault="004D3E6A" w:rsidP="004D3E6A">
      <w:pPr>
        <w:pStyle w:val="ListParagraph"/>
        <w:numPr>
          <w:ilvl w:val="0"/>
          <w:numId w:val="2"/>
        </w:numPr>
      </w:pPr>
      <w:r>
        <w:t xml:space="preserve">Demonstrate knowledge and understanding of complex scientific and technical aspects of their specialist discipline </w:t>
      </w:r>
      <w:proofErr w:type="gramStart"/>
      <w:r>
        <w:t>including:</w:t>
      </w:r>
      <w:proofErr w:type="gramEnd"/>
      <w:r>
        <w:t xml:space="preserve"> correct procedures for handling specimens before, during and after analysis; maintenance of routine equipment; principles of in-house data management systems and quality control/assurance procedures. </w:t>
      </w:r>
    </w:p>
    <w:p w14:paraId="03FBC5AC" w14:textId="77777777" w:rsidR="004D3E6A" w:rsidRPr="00593896" w:rsidRDefault="004D3E6A" w:rsidP="004D3E6A">
      <w:pPr>
        <w:pStyle w:val="ListParagraph"/>
        <w:ind w:left="1080"/>
        <w:rPr>
          <w:color w:val="FF0000"/>
        </w:rPr>
      </w:pPr>
      <w:r>
        <w:rPr>
          <w:color w:val="FF0000"/>
        </w:rPr>
        <w:t xml:space="preserve">Review ongoing theoretical and practical competency assessment to evidence the above </w:t>
      </w:r>
    </w:p>
    <w:p w14:paraId="6CDAFA40" w14:textId="77777777" w:rsidR="004D3E6A" w:rsidRDefault="004D3E6A" w:rsidP="004D3E6A">
      <w:pPr>
        <w:pStyle w:val="ListParagraph"/>
        <w:numPr>
          <w:ilvl w:val="0"/>
          <w:numId w:val="2"/>
        </w:numPr>
      </w:pPr>
      <w:r>
        <w:t xml:space="preserve">Demonstrate knowledge and understanding of the scientific basis of the laboratory tests and the disease process under investigation. </w:t>
      </w:r>
    </w:p>
    <w:p w14:paraId="27BF4DE1" w14:textId="77777777" w:rsidR="004D3E6A" w:rsidRPr="00593896" w:rsidRDefault="004D3E6A" w:rsidP="004D3E6A">
      <w:pPr>
        <w:pStyle w:val="ListParagraph"/>
        <w:ind w:left="1080"/>
        <w:rPr>
          <w:color w:val="FF0000"/>
        </w:rPr>
      </w:pPr>
      <w:r w:rsidRPr="00593896">
        <w:rPr>
          <w:color w:val="FF0000"/>
        </w:rPr>
        <w:t>Staff member to complete a sample of the Blood Transfusion questions used for the specialist portfolio covering knowledge and understanding of blood group, antibody screen and DAT with clinical rationale</w:t>
      </w:r>
    </w:p>
    <w:p w14:paraId="711B887A" w14:textId="77777777" w:rsidR="004D3E6A" w:rsidRDefault="004D3E6A" w:rsidP="004D3E6A">
      <w:pPr>
        <w:pStyle w:val="ListParagraph"/>
        <w:numPr>
          <w:ilvl w:val="0"/>
          <w:numId w:val="2"/>
        </w:numPr>
      </w:pPr>
      <w:r>
        <w:t xml:space="preserve">Show an awareness of current issues and developments within healthcare and biomedical science. These are evidenced by in-house assessments of training and examination of knowledge during the viva voce with the external examiner to assess the ability of the candidate to describe/discuss these aspects of their work. </w:t>
      </w:r>
    </w:p>
    <w:p w14:paraId="484FA50F" w14:textId="77777777" w:rsidR="004D3E6A" w:rsidRPr="00593896" w:rsidRDefault="004D3E6A" w:rsidP="004D3E6A">
      <w:pPr>
        <w:pStyle w:val="ListParagraph"/>
        <w:ind w:left="1080"/>
        <w:rPr>
          <w:color w:val="FF0000"/>
        </w:rPr>
      </w:pPr>
      <w:proofErr w:type="gramStart"/>
      <w:r>
        <w:rPr>
          <w:color w:val="FF0000"/>
        </w:rPr>
        <w:t>500 word</w:t>
      </w:r>
      <w:proofErr w:type="gramEnd"/>
      <w:r>
        <w:rPr>
          <w:color w:val="FF0000"/>
        </w:rPr>
        <w:t xml:space="preserve"> essay detailing 2 current issues or developments nationally in Blood Transfusion</w:t>
      </w:r>
    </w:p>
    <w:p w14:paraId="327C0A4A" w14:textId="77777777" w:rsidR="004D3E6A" w:rsidRDefault="004D3E6A" w:rsidP="004D3E6A">
      <w:pPr>
        <w:ind w:left="720"/>
      </w:pPr>
      <w:r>
        <w:t xml:space="preserve">Professional skills </w:t>
      </w:r>
    </w:p>
    <w:p w14:paraId="5BA38A8E" w14:textId="77777777" w:rsidR="004D3E6A" w:rsidRDefault="004D3E6A" w:rsidP="004D3E6A">
      <w:pPr>
        <w:pStyle w:val="ListParagraph"/>
        <w:numPr>
          <w:ilvl w:val="0"/>
          <w:numId w:val="3"/>
        </w:numPr>
      </w:pPr>
      <w:r>
        <w:t xml:space="preserve">Competently perform a range of laboratory tests without immediate supervision. </w:t>
      </w:r>
    </w:p>
    <w:p w14:paraId="2C0742FA" w14:textId="77777777" w:rsidR="004D3E6A" w:rsidRPr="00593896" w:rsidRDefault="004D3E6A" w:rsidP="004D3E6A">
      <w:pPr>
        <w:pStyle w:val="ListParagraph"/>
        <w:ind w:left="1080"/>
        <w:rPr>
          <w:color w:val="FF0000"/>
        </w:rPr>
      </w:pPr>
      <w:r>
        <w:rPr>
          <w:color w:val="FF0000"/>
        </w:rPr>
        <w:t xml:space="preserve">Demonstrated by on-going lab competency assessment </w:t>
      </w:r>
    </w:p>
    <w:p w14:paraId="2DA13F0C" w14:textId="77777777" w:rsidR="004D3E6A" w:rsidRDefault="004D3E6A" w:rsidP="004D3E6A">
      <w:pPr>
        <w:pStyle w:val="ListParagraph"/>
        <w:numPr>
          <w:ilvl w:val="0"/>
          <w:numId w:val="3"/>
        </w:numPr>
      </w:pPr>
      <w:r>
        <w:t xml:space="preserve">Demonstrate self-direction in solving problems and exercising personal autonomy in relation to scope of practice. </w:t>
      </w:r>
    </w:p>
    <w:p w14:paraId="1DFC7B1D" w14:textId="77777777" w:rsidR="004D3E6A" w:rsidRDefault="004D3E6A" w:rsidP="004D3E6A">
      <w:pPr>
        <w:pStyle w:val="ListParagraph"/>
        <w:ind w:left="1080"/>
      </w:pPr>
      <w:r>
        <w:rPr>
          <w:color w:val="FF0000"/>
        </w:rPr>
        <w:t>Personal statement and evidence of CPD</w:t>
      </w:r>
    </w:p>
    <w:p w14:paraId="7A0BD382" w14:textId="77777777" w:rsidR="004D3E6A" w:rsidRDefault="004D3E6A" w:rsidP="004D3E6A">
      <w:pPr>
        <w:pStyle w:val="ListParagraph"/>
        <w:numPr>
          <w:ilvl w:val="0"/>
          <w:numId w:val="3"/>
        </w:numPr>
      </w:pPr>
      <w:r>
        <w:t>Demonstrate a systematic application of professional knowledge and understanding in the interpretation of laboratory data to determine action based on best practice. These are evidenced by the in-house assessments of training and portfolio of evidence.</w:t>
      </w:r>
    </w:p>
    <w:p w14:paraId="32BE2979" w14:textId="77777777" w:rsidR="004D3E6A" w:rsidRPr="00593896" w:rsidRDefault="004D3E6A" w:rsidP="004D3E6A">
      <w:pPr>
        <w:pStyle w:val="ListParagraph"/>
        <w:ind w:left="1080"/>
        <w:rPr>
          <w:color w:val="FF0000"/>
        </w:rPr>
      </w:pPr>
      <w:r>
        <w:rPr>
          <w:color w:val="FF0000"/>
        </w:rPr>
        <w:t xml:space="preserve">Demonstrated by on-going lab competency assessment </w:t>
      </w:r>
    </w:p>
    <w:p w14:paraId="4449DB8D" w14:textId="77777777" w:rsidR="004D3E6A" w:rsidRDefault="004D3E6A" w:rsidP="004D3E6A">
      <w:pPr>
        <w:pStyle w:val="ListParagraph"/>
        <w:ind w:left="1080"/>
      </w:pPr>
    </w:p>
    <w:p w14:paraId="60788CD5" w14:textId="77777777" w:rsidR="004D3E6A" w:rsidRDefault="004D3E6A" w:rsidP="004D3E6A">
      <w:pPr>
        <w:ind w:left="720"/>
      </w:pPr>
      <w:r>
        <w:t xml:space="preserve"> Transferable skills:</w:t>
      </w:r>
    </w:p>
    <w:p w14:paraId="0BBFB4B4" w14:textId="77777777" w:rsidR="004D3E6A" w:rsidRDefault="004D3E6A" w:rsidP="004D3E6A">
      <w:pPr>
        <w:pStyle w:val="ListParagraph"/>
        <w:numPr>
          <w:ilvl w:val="0"/>
          <w:numId w:val="4"/>
        </w:numPr>
      </w:pPr>
      <w:r>
        <w:t>Demonstrate communication skills within the healthcare environment and as part of the laboratory team. This is evidenced by the presentation.</w:t>
      </w:r>
    </w:p>
    <w:p w14:paraId="54841164" w14:textId="77777777" w:rsidR="004D3E6A" w:rsidRDefault="004D3E6A" w:rsidP="004D3E6A">
      <w:pPr>
        <w:pStyle w:val="ListParagraph"/>
        <w:ind w:left="1125"/>
      </w:pPr>
      <w:r>
        <w:rPr>
          <w:color w:val="FF0000"/>
        </w:rPr>
        <w:t xml:space="preserve">5 minute presentation delivered in the staff </w:t>
      </w:r>
      <w:proofErr w:type="gramStart"/>
      <w:r>
        <w:rPr>
          <w:color w:val="FF0000"/>
        </w:rPr>
        <w:t xml:space="preserve">huddle </w:t>
      </w:r>
      <w:r>
        <w:t xml:space="preserve"> </w:t>
      </w:r>
      <w:r w:rsidRPr="00593896">
        <w:rPr>
          <w:color w:val="FF0000"/>
        </w:rPr>
        <w:t>about</w:t>
      </w:r>
      <w:proofErr w:type="gramEnd"/>
      <w:r w:rsidRPr="00593896">
        <w:rPr>
          <w:color w:val="FF0000"/>
        </w:rPr>
        <w:t xml:space="preserve"> a recent case or test method</w:t>
      </w:r>
    </w:p>
    <w:p w14:paraId="699C056A" w14:textId="77777777" w:rsidR="004D3E6A" w:rsidRDefault="004D3E6A" w:rsidP="004D3E6A">
      <w:pPr>
        <w:pStyle w:val="ListParagraph"/>
        <w:numPr>
          <w:ilvl w:val="0"/>
          <w:numId w:val="4"/>
        </w:numPr>
      </w:pPr>
      <w:r>
        <w:lastRenderedPageBreak/>
        <w:t xml:space="preserve">Demonstrate the ability to critically reflect </w:t>
      </w:r>
      <w:proofErr w:type="gramStart"/>
      <w:r>
        <w:t>in order to</w:t>
      </w:r>
      <w:proofErr w:type="gramEnd"/>
      <w:r>
        <w:t xml:space="preserve"> inform best practice. This is evidenced by personal reflective statements</w:t>
      </w:r>
    </w:p>
    <w:p w14:paraId="2188966A" w14:textId="77777777" w:rsidR="004D3E6A" w:rsidRDefault="004D3E6A" w:rsidP="004D3E6A">
      <w:pPr>
        <w:pStyle w:val="ListParagraph"/>
        <w:ind w:left="1125"/>
        <w:rPr>
          <w:color w:val="FF0000"/>
        </w:rPr>
      </w:pPr>
      <w:r>
        <w:rPr>
          <w:color w:val="FF0000"/>
        </w:rPr>
        <w:t>Personal statement and evidence of CPD</w:t>
      </w:r>
    </w:p>
    <w:p w14:paraId="0FFF315C" w14:textId="77777777" w:rsidR="004D3E6A" w:rsidRDefault="004D3E6A" w:rsidP="004D3E6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Using the above JD analysis and individuals work to map against the IBMS HSD create a risk assessment to show that the staff member meets the requirements for the post without further education.</w:t>
      </w:r>
    </w:p>
    <w:p w14:paraId="4C154986" w14:textId="77777777" w:rsidR="004D3E6A" w:rsidRDefault="004D3E6A" w:rsidP="004D3E6A">
      <w:pPr>
        <w:pStyle w:val="ListParagraph"/>
        <w:ind w:left="1125"/>
      </w:pPr>
    </w:p>
    <w:p w14:paraId="67B26EDF" w14:textId="77777777" w:rsidR="004D3E6A" w:rsidRPr="00593896" w:rsidRDefault="004D3E6A" w:rsidP="004D3E6A">
      <w:pPr>
        <w:pStyle w:val="ListParagraph"/>
        <w:ind w:left="1125"/>
        <w:rPr>
          <w:color w:val="000000" w:themeColor="text1"/>
        </w:rPr>
      </w:pPr>
    </w:p>
    <w:p w14:paraId="01C47D5A" w14:textId="77777777" w:rsidR="009327B3" w:rsidRDefault="009327B3"/>
    <w:sectPr w:rsidR="00932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B68B0"/>
    <w:multiLevelType w:val="hybridMultilevel"/>
    <w:tmpl w:val="DB4C98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03D48"/>
    <w:multiLevelType w:val="hybridMultilevel"/>
    <w:tmpl w:val="3BFA65F8"/>
    <w:lvl w:ilvl="0" w:tplc="51A21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70106F"/>
    <w:multiLevelType w:val="hybridMultilevel"/>
    <w:tmpl w:val="1C16EB42"/>
    <w:lvl w:ilvl="0" w:tplc="E2DA8BDC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6ABB4EA6"/>
    <w:multiLevelType w:val="hybridMultilevel"/>
    <w:tmpl w:val="E03CE23E"/>
    <w:lvl w:ilvl="0" w:tplc="516ACA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3E6A"/>
    <w:rsid w:val="004D3E6A"/>
    <w:rsid w:val="0093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9708"/>
  <w15:chartTrackingRefBased/>
  <w15:docId w15:val="{B1AA96CB-5E4B-4A70-921A-873ECB40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Dowling, Kerry</dc:creator>
  <cp:keywords/>
  <dc:description/>
  <cp:lastModifiedBy>Dowling, Kerry</cp:lastModifiedBy>
  <cp:revision>1</cp:revision>
  <dcterms:created xsi:type="dcterms:W3CDTF">2022-12-30T11:04:00Z</dcterms:created>
  <dcterms:modified xsi:type="dcterms:W3CDTF">2022-12-30T11:05:00Z</dcterms:modified>
</cp:coreProperties>
</file>