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ECE8" w14:textId="049809BE" w:rsidR="00846DBB" w:rsidRDefault="001C3AF5" w:rsidP="00EF50D2">
      <w:pPr>
        <w:spacing w:before="120" w:after="0" w:line="240" w:lineRule="auto"/>
        <w:rPr>
          <w:rFonts w:ascii="Source Sans Pro" w:hAnsi="Source Sans Pro"/>
          <w:sz w:val="23"/>
          <w:szCs w:val="23"/>
        </w:rPr>
      </w:pPr>
      <w:r>
        <w:rPr>
          <w:noProof/>
        </w:rPr>
        <mc:AlternateContent>
          <mc:Choice Requires="wps">
            <w:drawing>
              <wp:inline distT="0" distB="0" distL="0" distR="0" wp14:anchorId="57BA81AF" wp14:editId="318B1045">
                <wp:extent cx="6192520" cy="3774643"/>
                <wp:effectExtent l="0" t="0" r="17780" b="16510"/>
                <wp:docPr id="2" name="Text Box 2" descr="Gap Analysis tool for anti-D management in pregnancies&#10;This template can be used to identify gaps in current practice (clinical and laboratory) where improvements can be implemented. It can also be used to identify gaps in current IT systems where development could be used to improve practice.&#10;If the answer is ‘no’ to any of these, then appropriate actions need to be taken locally to ensure patient safe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2520" cy="3774643"/>
                        </a:xfrm>
                        <a:prstGeom prst="rect">
                          <a:avLst/>
                        </a:prstGeom>
                        <a:solidFill>
                          <a:schemeClr val="accent2">
                            <a:lumMod val="20000"/>
                            <a:lumOff val="80000"/>
                          </a:schemeClr>
                        </a:solidFill>
                        <a:ln w="6350">
                          <a:solidFill>
                            <a:sysClr val="window" lastClr="FFFFFF"/>
                          </a:solidFill>
                        </a:ln>
                      </wps:spPr>
                      <wps:txbx>
                        <w:txbxContent>
                          <w:p w14:paraId="64A8437D" w14:textId="77777777" w:rsidR="001C3AF5" w:rsidRPr="001C3AF5" w:rsidRDefault="001C3AF5" w:rsidP="001C3AF5">
                            <w:pPr>
                              <w:jc w:val="center"/>
                              <w:rPr>
                                <w:rFonts w:ascii="Source Sans Pro" w:hAnsi="Source Sans Pro"/>
                                <w:b/>
                                <w:bCs/>
                                <w:sz w:val="28"/>
                                <w:szCs w:val="28"/>
                              </w:rPr>
                            </w:pPr>
                            <w:r w:rsidRPr="001C3AF5">
                              <w:rPr>
                                <w:rFonts w:ascii="Source Sans Pro" w:hAnsi="Source Sans Pro"/>
                                <w:b/>
                                <w:bCs/>
                                <w:sz w:val="28"/>
                                <w:szCs w:val="28"/>
                              </w:rPr>
                              <w:t>Gap analysis tool for anti-D Ig management in D-negative pregnancies</w:t>
                            </w:r>
                          </w:p>
                          <w:p w14:paraId="263200A2" w14:textId="77777777" w:rsidR="001C3AF5" w:rsidRDefault="001C3AF5" w:rsidP="001C3AF5">
                            <w:pPr>
                              <w:rPr>
                                <w:rFonts w:ascii="Source Sans Pro" w:hAnsi="Source Sans Pro"/>
                                <w:szCs w:val="24"/>
                              </w:rPr>
                            </w:pPr>
                            <w:r w:rsidRPr="00A63DF3">
                              <w:rPr>
                                <w:rFonts w:ascii="Source Sans Pro" w:hAnsi="Source Sans Pro"/>
                                <w:szCs w:val="24"/>
                              </w:rPr>
                              <w:t>This template can be used to identify gaps in current practice (clinical and laboratory) where improvements can be implemented. It can also be used to identify gaps in current IT systems where development could be used to improve practice.</w:t>
                            </w:r>
                            <w:r>
                              <w:rPr>
                                <w:rFonts w:ascii="Source Sans Pro" w:hAnsi="Source Sans Pro"/>
                                <w:szCs w:val="24"/>
                              </w:rPr>
                              <w:t xml:space="preserve"> </w:t>
                            </w:r>
                          </w:p>
                          <w:p w14:paraId="674F01BE" w14:textId="17327ABE" w:rsidR="001C3AF5" w:rsidRPr="001C3AF5" w:rsidRDefault="001C3AF5" w:rsidP="001C3AF5">
                            <w:pPr>
                              <w:jc w:val="both"/>
                              <w:rPr>
                                <w:rFonts w:ascii="Source Sans Pro" w:hAnsi="Source Sans Pro"/>
                                <w:b/>
                                <w:bCs/>
                                <w:szCs w:val="24"/>
                              </w:rPr>
                            </w:pPr>
                            <w:r>
                              <w:rPr>
                                <w:rFonts w:ascii="Source Sans Pro" w:hAnsi="Source Sans Pro"/>
                                <w:szCs w:val="24"/>
                              </w:rPr>
                              <w:t xml:space="preserve">This gap analysis is to be used in conjunction with the SHOT Safety Notice 03: Safe, appropriate, and timely administration of anti-D Immunoglobulin during the perinatal period. This safety notice </w:t>
                            </w:r>
                            <w:r w:rsidRPr="001C3AF5">
                              <w:rPr>
                                <w:rFonts w:ascii="Source Sans Pro" w:hAnsi="Source Sans Pro"/>
                                <w:szCs w:val="24"/>
                              </w:rPr>
                              <w:t>was reviewed and approved by the Royal College of Obstetricians &amp; Gynaecologists (RCOG) and by the Royal College of Midwives (RCM)</w:t>
                            </w:r>
                            <w:r w:rsidR="00475E8F">
                              <w:rPr>
                                <w:rFonts w:ascii="Source Sans Pro" w:hAnsi="Source Sans Pro"/>
                                <w:szCs w:val="24"/>
                              </w:rPr>
                              <w:t>.</w:t>
                            </w:r>
                          </w:p>
                          <w:p w14:paraId="5D02CD62" w14:textId="77777777" w:rsidR="001C3AF5" w:rsidRDefault="001C3AF5" w:rsidP="001C3AF5">
                            <w:pPr>
                              <w:spacing w:after="0"/>
                              <w:jc w:val="center"/>
                              <w:rPr>
                                <w:rFonts w:ascii="Source Sans Pro" w:hAnsi="Source Sans Pro"/>
                                <w:i/>
                                <w:iCs/>
                                <w:szCs w:val="24"/>
                              </w:rPr>
                            </w:pPr>
                            <w:r w:rsidRPr="00770F8F">
                              <w:rPr>
                                <w:rFonts w:ascii="Source Sans Pro" w:hAnsi="Source Sans Pro"/>
                                <w:i/>
                                <w:iCs/>
                                <w:szCs w:val="24"/>
                              </w:rPr>
                              <w:t>This gap analysis is based on the current national guidelines. Further steps or processes may be part of local policies and not reflected in this gap analysis.</w:t>
                            </w:r>
                          </w:p>
                          <w:p w14:paraId="4F8E1001" w14:textId="77777777" w:rsidR="001C3AF5" w:rsidRDefault="001C3AF5" w:rsidP="001C3AF5">
                            <w:pPr>
                              <w:spacing w:after="0"/>
                              <w:jc w:val="center"/>
                              <w:rPr>
                                <w:rFonts w:ascii="Source Sans Pro" w:hAnsi="Source Sans Pro"/>
                                <w:i/>
                                <w:iCs/>
                                <w:szCs w:val="24"/>
                              </w:rPr>
                            </w:pPr>
                            <w:r w:rsidRPr="004975AA">
                              <w:rPr>
                                <w:rFonts w:ascii="Source Sans Pro" w:hAnsi="Source Sans Pro"/>
                                <w:i/>
                                <w:iCs/>
                                <w:szCs w:val="24"/>
                              </w:rPr>
                              <w:t>While this gap analysis helps identify gaps in policies and processes, it is vital that, through observational audits/quality walkarounds and other relevant tools, to ensure work as done reflects work as agreed/prescribed/imagined.</w:t>
                            </w:r>
                          </w:p>
                          <w:p w14:paraId="1808C351" w14:textId="77777777" w:rsidR="001C3AF5" w:rsidRPr="00770F8F" w:rsidRDefault="001C3AF5" w:rsidP="001C3AF5">
                            <w:pPr>
                              <w:spacing w:after="0"/>
                              <w:rPr>
                                <w:rFonts w:ascii="Source Sans Pro" w:hAnsi="Source Sans Pro"/>
                                <w:i/>
                                <w:iCs/>
                                <w:szCs w:val="24"/>
                              </w:rPr>
                            </w:pPr>
                          </w:p>
                          <w:p w14:paraId="2339C2CF" w14:textId="77777777" w:rsidR="001C3AF5" w:rsidRDefault="001C3AF5" w:rsidP="001C3AF5">
                            <w:pPr>
                              <w:spacing w:after="0"/>
                              <w:jc w:val="center"/>
                              <w:rPr>
                                <w:rFonts w:ascii="Source Sans Pro" w:hAnsi="Source Sans Pro"/>
                                <w:b/>
                                <w:bCs/>
                                <w:i/>
                                <w:iCs/>
                                <w:color w:val="C00000"/>
                                <w:szCs w:val="24"/>
                              </w:rPr>
                            </w:pPr>
                            <w:r w:rsidRPr="00A63DF3">
                              <w:rPr>
                                <w:rStyle w:val="ui-provider"/>
                                <w:rFonts w:ascii="Source Sans Pro" w:hAnsi="Source Sans Pro"/>
                                <w:b/>
                                <w:bCs/>
                                <w:i/>
                                <w:iCs/>
                                <w:color w:val="C00000"/>
                                <w:szCs w:val="24"/>
                              </w:rPr>
                              <w:t>If the answer is ‘no’ to any of these, then appropriate actions</w:t>
                            </w:r>
                            <w:r>
                              <w:rPr>
                                <w:rStyle w:val="ui-provider"/>
                                <w:rFonts w:ascii="Source Sans Pro" w:hAnsi="Source Sans Pro"/>
                                <w:b/>
                                <w:bCs/>
                                <w:i/>
                                <w:iCs/>
                                <w:color w:val="C00000"/>
                                <w:szCs w:val="24"/>
                              </w:rPr>
                              <w:t xml:space="preserve"> or appropriate risk assessment</w:t>
                            </w:r>
                            <w:r w:rsidRPr="00A63DF3">
                              <w:rPr>
                                <w:rStyle w:val="ui-provider"/>
                                <w:rFonts w:ascii="Source Sans Pro" w:hAnsi="Source Sans Pro"/>
                                <w:b/>
                                <w:bCs/>
                                <w:i/>
                                <w:iCs/>
                                <w:color w:val="C00000"/>
                                <w:szCs w:val="24"/>
                              </w:rPr>
                              <w:t xml:space="preserve"> need to be taken locally to ensure patient safety.</w:t>
                            </w:r>
                          </w:p>
                          <w:p w14:paraId="79F34481" w14:textId="77777777" w:rsidR="001C3AF5" w:rsidRPr="00A63DF3" w:rsidRDefault="001C3AF5" w:rsidP="001C3AF5">
                            <w:pPr>
                              <w:spacing w:after="0"/>
                              <w:jc w:val="center"/>
                              <w:rPr>
                                <w:rFonts w:ascii="Source Sans Pro" w:hAnsi="Source Sans Pro"/>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BA81AF" id="_x0000_t202" coordsize="21600,21600" o:spt="202" path="m,l,21600r21600,l21600,xe">
                <v:stroke joinstyle="miter"/>
                <v:path gradientshapeok="t" o:connecttype="rect"/>
              </v:shapetype>
              <v:shape id="Text Box 2" o:spid="_x0000_s1026" type="#_x0000_t202" alt="Gap Analysis tool for anti-D management in pregnancies&#10;This template can be used to identify gaps in current practice (clinical and laboratory) where improvements can be implemented. It can also be used to identify gaps in current IT systems where development could be used to improve practice.&#10;If the answer is ‘no’ to any of these, then appropriate actions need to be taken locally to ensure patient safety." style="width:487.6pt;height:2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" fillcolor="#fbe4d5 [661]" strokecolor="window" strokeweight=".5pt">
                <v:path arrowok="t"/>
                <v:textbox>
                  <w:txbxContent>
                    <w:p w14:paraId="64A8437D" w14:textId="77777777" w:rsidR="001C3AF5" w:rsidRPr="001C3AF5" w:rsidRDefault="001C3AF5" w:rsidP="001C3AF5">
                      <w:pPr>
                        <w:jc w:val="center"/>
                        <w:rPr>
                          <w:rFonts w:ascii="Source Sans Pro" w:hAnsi="Source Sans Pro"/>
                          <w:b/>
                          <w:bCs/>
                          <w:sz w:val="28"/>
                          <w:szCs w:val="28"/>
                        </w:rPr>
                      </w:pPr>
                      <w:r w:rsidRPr="001C3AF5">
                        <w:rPr>
                          <w:rFonts w:ascii="Source Sans Pro" w:hAnsi="Source Sans Pro"/>
                          <w:b/>
                          <w:bCs/>
                          <w:sz w:val="28"/>
                          <w:szCs w:val="28"/>
                        </w:rPr>
                        <w:t>Gap analysis tool for anti-D Ig management in D-negative pregnancies</w:t>
                      </w:r>
                    </w:p>
                    <w:p w14:paraId="263200A2" w14:textId="77777777" w:rsidR="001C3AF5" w:rsidRDefault="001C3AF5" w:rsidP="001C3AF5">
                      <w:pPr>
                        <w:rPr>
                          <w:rFonts w:ascii="Source Sans Pro" w:hAnsi="Source Sans Pro"/>
                          <w:szCs w:val="24"/>
                        </w:rPr>
                      </w:pPr>
                      <w:r w:rsidRPr="00A63DF3">
                        <w:rPr>
                          <w:rFonts w:ascii="Source Sans Pro" w:hAnsi="Source Sans Pro"/>
                          <w:szCs w:val="24"/>
                        </w:rPr>
                        <w:t>This template can be used to identify gaps in current practice (clinical and laboratory) where improvements can be implemented. It can also be used to identify gaps in current IT systems where development could be used to improve practice.</w:t>
                      </w:r>
                      <w:r>
                        <w:rPr>
                          <w:rFonts w:ascii="Source Sans Pro" w:hAnsi="Source Sans Pro"/>
                          <w:szCs w:val="24"/>
                        </w:rPr>
                        <w:t xml:space="preserve"> </w:t>
                      </w:r>
                    </w:p>
                    <w:p w14:paraId="674F01BE" w14:textId="17327ABE" w:rsidR="001C3AF5" w:rsidRPr="001C3AF5" w:rsidRDefault="001C3AF5" w:rsidP="001C3AF5">
                      <w:pPr>
                        <w:jc w:val="both"/>
                        <w:rPr>
                          <w:rFonts w:ascii="Source Sans Pro" w:hAnsi="Source Sans Pro"/>
                          <w:b/>
                          <w:bCs/>
                          <w:szCs w:val="24"/>
                        </w:rPr>
                      </w:pPr>
                      <w:r>
                        <w:rPr>
                          <w:rFonts w:ascii="Source Sans Pro" w:hAnsi="Source Sans Pro"/>
                          <w:szCs w:val="24"/>
                        </w:rPr>
                        <w:t xml:space="preserve">This gap analysis is to be used in conjunction with the SHOT Safety Notice 03: Safe, appropriate, and timely administration of anti-D Immunoglobulin during the perinatal period. This safety notice </w:t>
                      </w:r>
                      <w:r w:rsidRPr="001C3AF5">
                        <w:rPr>
                          <w:rFonts w:ascii="Source Sans Pro" w:hAnsi="Source Sans Pro"/>
                          <w:szCs w:val="24"/>
                        </w:rPr>
                        <w:t>was reviewed and approved by the Royal College of Obstetricians &amp; Gynaecologists (RCOG) and by the Royal College of Midwives (RCM)</w:t>
                      </w:r>
                      <w:r w:rsidR="00475E8F">
                        <w:rPr>
                          <w:rFonts w:ascii="Source Sans Pro" w:hAnsi="Source Sans Pro"/>
                          <w:szCs w:val="24"/>
                        </w:rPr>
                        <w:t>.</w:t>
                      </w:r>
                    </w:p>
                    <w:p w14:paraId="5D02CD62" w14:textId="77777777" w:rsidR="001C3AF5" w:rsidRDefault="001C3AF5" w:rsidP="001C3AF5">
                      <w:pPr>
                        <w:spacing w:after="0"/>
                        <w:jc w:val="center"/>
                        <w:rPr>
                          <w:rFonts w:ascii="Source Sans Pro" w:hAnsi="Source Sans Pro"/>
                          <w:i/>
                          <w:iCs/>
                          <w:szCs w:val="24"/>
                        </w:rPr>
                      </w:pPr>
                      <w:r w:rsidRPr="00770F8F">
                        <w:rPr>
                          <w:rFonts w:ascii="Source Sans Pro" w:hAnsi="Source Sans Pro"/>
                          <w:i/>
                          <w:iCs/>
                          <w:szCs w:val="24"/>
                        </w:rPr>
                        <w:t>This gap analysis is based on the current national guidelines. Further steps or processes may be part of local policies and not reflected in this gap analysis.</w:t>
                      </w:r>
                    </w:p>
                    <w:p w14:paraId="4F8E1001" w14:textId="77777777" w:rsidR="001C3AF5" w:rsidRDefault="001C3AF5" w:rsidP="001C3AF5">
                      <w:pPr>
                        <w:spacing w:after="0"/>
                        <w:jc w:val="center"/>
                        <w:rPr>
                          <w:rFonts w:ascii="Source Sans Pro" w:hAnsi="Source Sans Pro"/>
                          <w:i/>
                          <w:iCs/>
                          <w:szCs w:val="24"/>
                        </w:rPr>
                      </w:pPr>
                      <w:r w:rsidRPr="004975AA">
                        <w:rPr>
                          <w:rFonts w:ascii="Source Sans Pro" w:hAnsi="Source Sans Pro"/>
                          <w:i/>
                          <w:iCs/>
                          <w:szCs w:val="24"/>
                        </w:rPr>
                        <w:t>While this gap analysis helps identify gaps in policies and processes, it is vital that, through observational audits/quality walkarounds and other relevant tools, to ensure work as done reflects work as agreed/prescribed/imagined.</w:t>
                      </w:r>
                    </w:p>
                    <w:p w14:paraId="1808C351" w14:textId="77777777" w:rsidR="001C3AF5" w:rsidRPr="00770F8F" w:rsidRDefault="001C3AF5" w:rsidP="001C3AF5">
                      <w:pPr>
                        <w:spacing w:after="0"/>
                        <w:rPr>
                          <w:rFonts w:ascii="Source Sans Pro" w:hAnsi="Source Sans Pro"/>
                          <w:i/>
                          <w:iCs/>
                          <w:szCs w:val="24"/>
                        </w:rPr>
                      </w:pPr>
                    </w:p>
                    <w:p w14:paraId="2339C2CF" w14:textId="77777777" w:rsidR="001C3AF5" w:rsidRDefault="001C3AF5" w:rsidP="001C3AF5">
                      <w:pPr>
                        <w:spacing w:after="0"/>
                        <w:jc w:val="center"/>
                        <w:rPr>
                          <w:rFonts w:ascii="Source Sans Pro" w:hAnsi="Source Sans Pro"/>
                          <w:b/>
                          <w:bCs/>
                          <w:i/>
                          <w:iCs/>
                          <w:color w:val="C00000"/>
                          <w:szCs w:val="24"/>
                        </w:rPr>
                      </w:pPr>
                      <w:r w:rsidRPr="00A63DF3">
                        <w:rPr>
                          <w:rStyle w:val="ui-provider"/>
                          <w:rFonts w:ascii="Source Sans Pro" w:hAnsi="Source Sans Pro"/>
                          <w:b/>
                          <w:bCs/>
                          <w:i/>
                          <w:iCs/>
                          <w:color w:val="C00000"/>
                          <w:szCs w:val="24"/>
                        </w:rPr>
                        <w:t>If the answer is ‘no’ to any of these, then appropriate actions</w:t>
                      </w:r>
                      <w:r>
                        <w:rPr>
                          <w:rStyle w:val="ui-provider"/>
                          <w:rFonts w:ascii="Source Sans Pro" w:hAnsi="Source Sans Pro"/>
                          <w:b/>
                          <w:bCs/>
                          <w:i/>
                          <w:iCs/>
                          <w:color w:val="C00000"/>
                          <w:szCs w:val="24"/>
                        </w:rPr>
                        <w:t xml:space="preserve"> or appropriate risk assessment</w:t>
                      </w:r>
                      <w:r w:rsidRPr="00A63DF3">
                        <w:rPr>
                          <w:rStyle w:val="ui-provider"/>
                          <w:rFonts w:ascii="Source Sans Pro" w:hAnsi="Source Sans Pro"/>
                          <w:b/>
                          <w:bCs/>
                          <w:i/>
                          <w:iCs/>
                          <w:color w:val="C00000"/>
                          <w:szCs w:val="24"/>
                        </w:rPr>
                        <w:t xml:space="preserve"> need to be taken locally to ensure patient safety.</w:t>
                      </w:r>
                    </w:p>
                    <w:p w14:paraId="79F34481" w14:textId="77777777" w:rsidR="001C3AF5" w:rsidRPr="00A63DF3" w:rsidRDefault="001C3AF5" w:rsidP="001C3AF5">
                      <w:pPr>
                        <w:spacing w:after="0"/>
                        <w:jc w:val="center"/>
                        <w:rPr>
                          <w:rFonts w:ascii="Source Sans Pro" w:hAnsi="Source Sans Pro"/>
                          <w:szCs w:val="24"/>
                        </w:rPr>
                      </w:pPr>
                    </w:p>
                  </w:txbxContent>
                </v:textbox>
                <w10:anchorlock/>
              </v:shape>
            </w:pict>
          </mc:Fallback>
        </mc:AlternateContent>
      </w:r>
    </w:p>
    <w:p w14:paraId="30BF8E2D" w14:textId="6EA0C80A" w:rsidR="005B72F6" w:rsidRDefault="005B72F6" w:rsidP="0064127D"/>
    <w:tbl>
      <w:tblPr>
        <w:tblStyle w:val="TableGrid"/>
        <w:tblW w:w="9776" w:type="dxa"/>
        <w:tblLayout w:type="fixed"/>
        <w:tblLook w:val="04A0" w:firstRow="1" w:lastRow="0" w:firstColumn="1" w:lastColumn="0" w:noHBand="0" w:noVBand="1"/>
      </w:tblPr>
      <w:tblGrid>
        <w:gridCol w:w="8926"/>
        <w:gridCol w:w="850"/>
      </w:tblGrid>
      <w:tr w:rsidR="002C29E4" w14:paraId="7B9F3612" w14:textId="77777777" w:rsidTr="00E84675">
        <w:tc>
          <w:tcPr>
            <w:tcW w:w="9776" w:type="dxa"/>
            <w:gridSpan w:val="2"/>
            <w:shd w:val="clear" w:color="auto" w:fill="FBE4D5" w:themeFill="accent2" w:themeFillTint="33"/>
          </w:tcPr>
          <w:p w14:paraId="14BB9711" w14:textId="77777777" w:rsidR="002C29E4" w:rsidRPr="00A63DF3" w:rsidRDefault="002C29E4" w:rsidP="002C29E4">
            <w:pPr>
              <w:pStyle w:val="ListParagraph"/>
              <w:numPr>
                <w:ilvl w:val="0"/>
                <w:numId w:val="22"/>
              </w:numPr>
              <w:spacing w:before="60" w:after="60" w:line="257" w:lineRule="auto"/>
              <w:rPr>
                <w:rFonts w:ascii="Source Sans Pro" w:hAnsi="Source Sans Pro" w:cs="Arial"/>
                <w:szCs w:val="24"/>
              </w:rPr>
            </w:pPr>
            <w:r w:rsidRPr="00A63DF3">
              <w:rPr>
                <w:rFonts w:ascii="Source Sans Pro" w:hAnsi="Source Sans Pro" w:cs="Arial"/>
                <w:b/>
                <w:bCs/>
                <w:szCs w:val="24"/>
              </w:rPr>
              <w:t xml:space="preserve">General </w:t>
            </w:r>
          </w:p>
        </w:tc>
      </w:tr>
      <w:tr w:rsidR="002C29E4" w14:paraId="2AB228FB" w14:textId="77777777" w:rsidTr="00E84675">
        <w:trPr>
          <w:trHeight w:val="135"/>
        </w:trPr>
        <w:tc>
          <w:tcPr>
            <w:tcW w:w="9776" w:type="dxa"/>
            <w:gridSpan w:val="2"/>
            <w:tcBorders>
              <w:top w:val="nil"/>
            </w:tcBorders>
            <w:shd w:val="clear" w:color="auto" w:fill="ED7D31" w:themeFill="accent2"/>
          </w:tcPr>
          <w:p w14:paraId="25EA5B02" w14:textId="77777777" w:rsidR="002C29E4" w:rsidRPr="00A63DF3" w:rsidRDefault="002C29E4" w:rsidP="007F6CBC">
            <w:pPr>
              <w:spacing w:line="256" w:lineRule="auto"/>
              <w:rPr>
                <w:rFonts w:ascii="Source Sans Pro" w:hAnsi="Source Sans Pro" w:cs="Arial"/>
                <w:szCs w:val="24"/>
              </w:rPr>
            </w:pPr>
          </w:p>
        </w:tc>
      </w:tr>
      <w:tr w:rsidR="002C29E4" w14:paraId="68720B15" w14:textId="77777777" w:rsidTr="00EF50D2">
        <w:tc>
          <w:tcPr>
            <w:tcW w:w="8926" w:type="dxa"/>
          </w:tcPr>
          <w:p w14:paraId="0FDAE314" w14:textId="3B3089B7" w:rsidR="002C29E4" w:rsidRPr="00A63DF3" w:rsidRDefault="00D34F06" w:rsidP="000F40A7">
            <w:pPr>
              <w:pStyle w:val="ListParagraph"/>
              <w:numPr>
                <w:ilvl w:val="0"/>
                <w:numId w:val="21"/>
              </w:numPr>
              <w:ind w:left="357" w:hanging="357"/>
              <w:rPr>
                <w:rFonts w:ascii="Source Sans Pro" w:hAnsi="Source Sans Pro" w:cs="Arial"/>
                <w:szCs w:val="24"/>
              </w:rPr>
            </w:pPr>
            <w:r>
              <w:rPr>
                <w:rFonts w:ascii="Source Sans Pro" w:hAnsi="Source Sans Pro" w:cs="Arial"/>
                <w:szCs w:val="24"/>
              </w:rPr>
              <w:t xml:space="preserve"> </w:t>
            </w:r>
            <w:r w:rsidR="002C29E4" w:rsidRPr="00A63DF3">
              <w:rPr>
                <w:rFonts w:ascii="Source Sans Pro" w:hAnsi="Source Sans Pro" w:cs="Arial"/>
                <w:szCs w:val="24"/>
              </w:rPr>
              <w:t>Is there a clinical policy</w:t>
            </w:r>
            <w:r w:rsidR="00C559C3" w:rsidRPr="00A63DF3">
              <w:rPr>
                <w:rFonts w:ascii="Source Sans Pro" w:hAnsi="Source Sans Pro" w:cs="Arial"/>
                <w:szCs w:val="24"/>
              </w:rPr>
              <w:t>/</w:t>
            </w:r>
            <w:r w:rsidR="002C29E4" w:rsidRPr="00A63DF3">
              <w:rPr>
                <w:rFonts w:ascii="Source Sans Pro" w:hAnsi="Source Sans Pro" w:cs="Arial"/>
                <w:szCs w:val="24"/>
              </w:rPr>
              <w:t>protocol</w:t>
            </w:r>
            <w:r w:rsidR="000A7229">
              <w:rPr>
                <w:rFonts w:ascii="Source Sans Pro" w:hAnsi="Source Sans Pro" w:cs="Arial"/>
                <w:szCs w:val="24"/>
              </w:rPr>
              <w:t>/guideline</w:t>
            </w:r>
            <w:r w:rsidR="002C29E4" w:rsidRPr="00A63DF3">
              <w:rPr>
                <w:rFonts w:ascii="Source Sans Pro" w:hAnsi="Source Sans Pro" w:cs="Arial"/>
                <w:szCs w:val="24"/>
              </w:rPr>
              <w:t xml:space="preserve"> that covers use of anti-D Ig for PSE and RAADP</w:t>
            </w:r>
            <w:r w:rsidR="00B6380C">
              <w:rPr>
                <w:rFonts w:ascii="Source Sans Pro" w:hAnsi="Source Sans Pro" w:cs="Arial"/>
                <w:szCs w:val="24"/>
              </w:rPr>
              <w:t xml:space="preserve"> within maternity and gynaecology services</w:t>
            </w:r>
            <w:r w:rsidR="002C29E4" w:rsidRPr="00A63DF3">
              <w:rPr>
                <w:rFonts w:ascii="Source Sans Pro" w:hAnsi="Source Sans Pro" w:cs="Arial"/>
                <w:szCs w:val="24"/>
              </w:rPr>
              <w:t>?</w:t>
            </w:r>
          </w:p>
        </w:tc>
        <w:tc>
          <w:tcPr>
            <w:tcW w:w="850" w:type="dxa"/>
          </w:tcPr>
          <w:p w14:paraId="5B462B17" w14:textId="546D8882" w:rsidR="002C29E4" w:rsidRPr="000F40A7" w:rsidRDefault="002C29E4" w:rsidP="007F6CBC">
            <w:pPr>
              <w:spacing w:line="256" w:lineRule="auto"/>
              <w:rPr>
                <w:rFonts w:cs="Arial"/>
                <w:sz w:val="22"/>
              </w:rPr>
            </w:pPr>
            <w:r w:rsidRPr="000F40A7">
              <w:rPr>
                <w:rFonts w:cs="Arial"/>
                <w:sz w:val="22"/>
              </w:rPr>
              <w:t xml:space="preserve">Y </w:t>
            </w:r>
            <w:sdt>
              <w:sdtPr>
                <w:rPr>
                  <w:rFonts w:cs="Arial"/>
                  <w:sz w:val="22"/>
                </w:rPr>
                <w:id w:val="-449715120"/>
                <w14:checkbox>
                  <w14:checked w14:val="0"/>
                  <w14:checkedState w14:val="2612" w14:font="MS Gothic"/>
                  <w14:uncheckedState w14:val="2610" w14:font="MS Gothic"/>
                </w14:checkbox>
              </w:sdtPr>
              <w:sdtEndPr/>
              <w:sdtContent>
                <w:r w:rsidR="001C3AF5">
                  <w:rPr>
                    <w:rFonts w:ascii="MS Gothic" w:eastAsia="MS Gothic" w:hAnsi="MS Gothic" w:cs="Arial" w:hint="eastAsia"/>
                    <w:sz w:val="22"/>
                  </w:rPr>
                  <w:t>☐</w:t>
                </w:r>
              </w:sdtContent>
            </w:sdt>
          </w:p>
          <w:p w14:paraId="2DEFED5E" w14:textId="761177EB" w:rsidR="002C29E4" w:rsidRPr="000F40A7" w:rsidRDefault="002C29E4" w:rsidP="007F6CBC">
            <w:pPr>
              <w:spacing w:line="256" w:lineRule="auto"/>
              <w:rPr>
                <w:rFonts w:cs="Arial"/>
                <w:sz w:val="22"/>
              </w:rPr>
            </w:pPr>
            <w:r w:rsidRPr="000F40A7">
              <w:rPr>
                <w:rFonts w:cs="Arial"/>
                <w:sz w:val="22"/>
              </w:rPr>
              <w:t xml:space="preserve">N </w:t>
            </w:r>
            <w:sdt>
              <w:sdtPr>
                <w:rPr>
                  <w:rFonts w:cs="Arial"/>
                  <w:sz w:val="22"/>
                </w:rPr>
                <w:id w:val="-10839023"/>
                <w14:checkbox>
                  <w14:checked w14:val="0"/>
                  <w14:checkedState w14:val="2612" w14:font="MS Gothic"/>
                  <w14:uncheckedState w14:val="2610" w14:font="MS Gothic"/>
                </w14:checkbox>
              </w:sdtPr>
              <w:sdtEndPr/>
              <w:sdtContent>
                <w:r w:rsidR="00475E8F">
                  <w:rPr>
                    <w:rFonts w:ascii="MS Gothic" w:eastAsia="MS Gothic" w:hAnsi="MS Gothic" w:cs="Arial" w:hint="eastAsia"/>
                    <w:sz w:val="22"/>
                  </w:rPr>
                  <w:t>☐</w:t>
                </w:r>
              </w:sdtContent>
            </w:sdt>
          </w:p>
        </w:tc>
      </w:tr>
      <w:tr w:rsidR="002C29E4" w14:paraId="56C5DE73" w14:textId="77777777" w:rsidTr="00EF50D2">
        <w:tc>
          <w:tcPr>
            <w:tcW w:w="8926" w:type="dxa"/>
          </w:tcPr>
          <w:p w14:paraId="7A201FF5" w14:textId="5D27B452" w:rsidR="002C29E4" w:rsidRPr="00A63DF3" w:rsidRDefault="00D34F06" w:rsidP="000F40A7">
            <w:pPr>
              <w:pStyle w:val="ListParagraph"/>
              <w:numPr>
                <w:ilvl w:val="0"/>
                <w:numId w:val="21"/>
              </w:numPr>
              <w:rPr>
                <w:rFonts w:ascii="Source Sans Pro" w:hAnsi="Source Sans Pro" w:cs="Arial"/>
                <w:szCs w:val="24"/>
              </w:rPr>
            </w:pPr>
            <w:r>
              <w:rPr>
                <w:rFonts w:ascii="Source Sans Pro" w:hAnsi="Source Sans Pro" w:cs="Arial"/>
                <w:szCs w:val="24"/>
              </w:rPr>
              <w:t xml:space="preserve"> </w:t>
            </w:r>
            <w:r w:rsidR="002C29E4" w:rsidRPr="00A63DF3">
              <w:rPr>
                <w:rFonts w:ascii="Source Sans Pro" w:hAnsi="Source Sans Pro" w:cs="Arial"/>
                <w:szCs w:val="24"/>
              </w:rPr>
              <w:t>Is the clinical policy/protocol</w:t>
            </w:r>
            <w:r w:rsidR="00E95B65">
              <w:rPr>
                <w:rFonts w:ascii="Source Sans Pro" w:hAnsi="Source Sans Pro" w:cs="Arial"/>
                <w:szCs w:val="24"/>
              </w:rPr>
              <w:t>/guideline</w:t>
            </w:r>
            <w:r w:rsidR="002C29E4" w:rsidRPr="00A63DF3">
              <w:rPr>
                <w:rFonts w:ascii="Source Sans Pro" w:hAnsi="Source Sans Pro" w:cs="Arial"/>
                <w:szCs w:val="24"/>
              </w:rPr>
              <w:t xml:space="preserve"> in date and easily accessible to staff?</w:t>
            </w:r>
          </w:p>
        </w:tc>
        <w:tc>
          <w:tcPr>
            <w:tcW w:w="850" w:type="dxa"/>
          </w:tcPr>
          <w:p w14:paraId="3D76F975" w14:textId="78589DE6" w:rsidR="002C29E4" w:rsidRPr="000F40A7" w:rsidRDefault="002C29E4" w:rsidP="007F6CBC">
            <w:pPr>
              <w:spacing w:line="256" w:lineRule="auto"/>
              <w:rPr>
                <w:rFonts w:cs="Arial"/>
                <w:sz w:val="22"/>
              </w:rPr>
            </w:pPr>
            <w:r w:rsidRPr="000F40A7">
              <w:rPr>
                <w:rFonts w:cs="Arial"/>
                <w:sz w:val="22"/>
              </w:rPr>
              <w:t xml:space="preserve">Y </w:t>
            </w:r>
            <w:sdt>
              <w:sdtPr>
                <w:rPr>
                  <w:rFonts w:cs="Arial"/>
                  <w:sz w:val="22"/>
                </w:rPr>
                <w:id w:val="-989246677"/>
                <w14:checkbox>
                  <w14:checked w14:val="0"/>
                  <w14:checkedState w14:val="2612" w14:font="MS Gothic"/>
                  <w14:uncheckedState w14:val="2610" w14:font="MS Gothic"/>
                </w14:checkbox>
              </w:sdtPr>
              <w:sdtEndPr/>
              <w:sdtContent>
                <w:r w:rsidR="00E95B65">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p w14:paraId="184CD64C" w14:textId="5C758744" w:rsidR="002C29E4" w:rsidRPr="000F40A7" w:rsidRDefault="002C29E4" w:rsidP="007F6CBC">
            <w:pPr>
              <w:rPr>
                <w:rFonts w:cs="Arial"/>
                <w:sz w:val="22"/>
              </w:rPr>
            </w:pPr>
            <w:r w:rsidRPr="000F40A7">
              <w:rPr>
                <w:rFonts w:cs="Arial"/>
                <w:sz w:val="22"/>
              </w:rPr>
              <w:t xml:space="preserve">N </w:t>
            </w:r>
            <w:sdt>
              <w:sdtPr>
                <w:rPr>
                  <w:rFonts w:cs="Arial"/>
                  <w:sz w:val="22"/>
                </w:rPr>
                <w:id w:val="820623648"/>
                <w14:checkbox>
                  <w14:checked w14:val="0"/>
                  <w14:checkedState w14:val="2612" w14:font="MS Gothic"/>
                  <w14:uncheckedState w14:val="2610" w14:font="MS Gothic"/>
                </w14:checkbox>
              </w:sdtPr>
              <w:sdtEndPr/>
              <w:sdtContent>
                <w:r w:rsidR="00E95B65">
                  <w:rPr>
                    <w:rFonts w:ascii="MS Gothic" w:eastAsia="MS Gothic" w:hAnsi="MS Gothic" w:cs="Arial" w:hint="eastAsia"/>
                    <w:sz w:val="22"/>
                  </w:rPr>
                  <w:t>☐</w:t>
                </w:r>
              </w:sdtContent>
            </w:sdt>
          </w:p>
        </w:tc>
      </w:tr>
      <w:tr w:rsidR="00CE178E" w14:paraId="06EB7DCA" w14:textId="77777777" w:rsidTr="00EF50D2">
        <w:tc>
          <w:tcPr>
            <w:tcW w:w="8926" w:type="dxa"/>
            <w:shd w:val="clear" w:color="auto" w:fill="FFFFFF" w:themeFill="background1"/>
          </w:tcPr>
          <w:p w14:paraId="2D7C3E6F" w14:textId="4B0F4EF8" w:rsidR="00B476C0" w:rsidRPr="00CC2708" w:rsidRDefault="00D34F06" w:rsidP="00D34F06">
            <w:pPr>
              <w:pStyle w:val="ListParagraph"/>
              <w:numPr>
                <w:ilvl w:val="0"/>
                <w:numId w:val="21"/>
              </w:numPr>
              <w:rPr>
                <w:rFonts w:ascii="Source Sans Pro" w:hAnsi="Source Sans Pro" w:cs="Arial"/>
                <w:szCs w:val="24"/>
              </w:rPr>
            </w:pPr>
            <w:r>
              <w:rPr>
                <w:rFonts w:ascii="Source Sans Pro" w:hAnsi="Source Sans Pro" w:cs="Arial"/>
                <w:szCs w:val="24"/>
              </w:rPr>
              <w:t xml:space="preserve"> </w:t>
            </w:r>
            <w:r w:rsidR="00CE178E" w:rsidRPr="00A63DF3">
              <w:rPr>
                <w:rFonts w:ascii="Source Sans Pro" w:hAnsi="Source Sans Pro" w:cs="Arial"/>
                <w:szCs w:val="24"/>
              </w:rPr>
              <w:t xml:space="preserve">Is </w:t>
            </w:r>
            <w:r w:rsidR="00CE178E" w:rsidRPr="00CC2708">
              <w:rPr>
                <w:rFonts w:ascii="Source Sans Pro" w:hAnsi="Source Sans Pro" w:cs="Arial"/>
                <w:szCs w:val="24"/>
                <w:shd w:val="clear" w:color="auto" w:fill="FFFFFF" w:themeFill="background1"/>
              </w:rPr>
              <w:t>there a protocol in emergency departments to ensure all</w:t>
            </w:r>
            <w:r w:rsidR="003404E8" w:rsidRPr="00CC2708">
              <w:rPr>
                <w:rFonts w:ascii="Source Sans Pro" w:hAnsi="Source Sans Pro" w:cs="Arial"/>
                <w:szCs w:val="24"/>
                <w:shd w:val="clear" w:color="auto" w:fill="FFFFFF" w:themeFill="background1"/>
              </w:rPr>
              <w:t xml:space="preserve"> D-negative</w:t>
            </w:r>
            <w:r w:rsidR="00CE178E" w:rsidRPr="00CC2708">
              <w:rPr>
                <w:rFonts w:ascii="Source Sans Pro" w:hAnsi="Source Sans Pro" w:cs="Arial"/>
                <w:szCs w:val="24"/>
                <w:shd w:val="clear" w:color="auto" w:fill="FFFFFF" w:themeFill="background1"/>
              </w:rPr>
              <w:t xml:space="preserve"> pregnant </w:t>
            </w:r>
            <w:r w:rsidR="00D746CB">
              <w:rPr>
                <w:rFonts w:ascii="Source Sans Pro" w:hAnsi="Source Sans Pro" w:cs="Arial"/>
                <w:szCs w:val="24"/>
                <w:shd w:val="clear" w:color="auto" w:fill="FFFFFF" w:themeFill="background1"/>
              </w:rPr>
              <w:t>people</w:t>
            </w:r>
            <w:r w:rsidR="00CE178E" w:rsidRPr="00CC2708">
              <w:rPr>
                <w:rFonts w:ascii="Source Sans Pro" w:hAnsi="Source Sans Pro" w:cs="Arial"/>
                <w:szCs w:val="24"/>
                <w:shd w:val="clear" w:color="auto" w:fill="FFFFFF" w:themeFill="background1"/>
              </w:rPr>
              <w:t xml:space="preserve"> are </w:t>
            </w:r>
            <w:r w:rsidR="003404E8" w:rsidRPr="00CC2708">
              <w:rPr>
                <w:rFonts w:ascii="Source Sans Pro" w:hAnsi="Source Sans Pro" w:cs="Arial"/>
                <w:szCs w:val="24"/>
                <w:shd w:val="clear" w:color="auto" w:fill="FFFFFF" w:themeFill="background1"/>
              </w:rPr>
              <w:t>identified</w:t>
            </w:r>
            <w:r w:rsidR="00B476C0">
              <w:rPr>
                <w:rFonts w:ascii="Source Sans Pro" w:hAnsi="Source Sans Pro" w:cs="Arial"/>
                <w:szCs w:val="24"/>
                <w:shd w:val="clear" w:color="auto" w:fill="FFFFFF" w:themeFill="background1"/>
              </w:rPr>
              <w:t>, seen</w:t>
            </w:r>
            <w:r w:rsidR="00CE178E" w:rsidRPr="00CC2708">
              <w:rPr>
                <w:rFonts w:ascii="Source Sans Pro" w:hAnsi="Source Sans Pro" w:cs="Arial"/>
                <w:szCs w:val="24"/>
                <w:shd w:val="clear" w:color="auto" w:fill="FFFFFF" w:themeFill="background1"/>
              </w:rPr>
              <w:t xml:space="preserve"> by an Obstetric/Gynaecology clinician</w:t>
            </w:r>
            <w:r w:rsidR="003404E8" w:rsidRPr="00CC2708">
              <w:rPr>
                <w:rFonts w:ascii="Source Sans Pro" w:hAnsi="Source Sans Pro" w:cs="Arial"/>
                <w:szCs w:val="24"/>
                <w:shd w:val="clear" w:color="auto" w:fill="FFFFFF" w:themeFill="background1"/>
              </w:rPr>
              <w:t xml:space="preserve"> and </w:t>
            </w:r>
            <w:r w:rsidR="00B476C0">
              <w:rPr>
                <w:rFonts w:ascii="Source Sans Pro" w:hAnsi="Source Sans Pro" w:cs="Arial"/>
                <w:szCs w:val="24"/>
                <w:shd w:val="clear" w:color="auto" w:fill="FFFFFF" w:themeFill="background1"/>
              </w:rPr>
              <w:t xml:space="preserve">anti-D Ig </w:t>
            </w:r>
            <w:r w:rsidR="003404E8" w:rsidRPr="00CC2708">
              <w:rPr>
                <w:rFonts w:ascii="Source Sans Pro" w:hAnsi="Source Sans Pro" w:cs="Arial"/>
                <w:szCs w:val="24"/>
                <w:shd w:val="clear" w:color="auto" w:fill="FFFFFF" w:themeFill="background1"/>
              </w:rPr>
              <w:t>offered where appropriate</w:t>
            </w:r>
            <w:r w:rsidR="00CE178E" w:rsidRPr="00CC2708">
              <w:rPr>
                <w:rFonts w:ascii="Source Sans Pro" w:hAnsi="Source Sans Pro" w:cs="Arial"/>
                <w:szCs w:val="24"/>
                <w:shd w:val="clear" w:color="auto" w:fill="FFFFFF" w:themeFill="background1"/>
              </w:rPr>
              <w:t>?</w:t>
            </w:r>
          </w:p>
        </w:tc>
        <w:tc>
          <w:tcPr>
            <w:tcW w:w="850" w:type="dxa"/>
          </w:tcPr>
          <w:p w14:paraId="7287459C" w14:textId="76DA785A" w:rsidR="00C52101" w:rsidRPr="000F40A7" w:rsidRDefault="00C52101" w:rsidP="00C52101">
            <w:pPr>
              <w:spacing w:line="256" w:lineRule="auto"/>
              <w:rPr>
                <w:rFonts w:cs="Arial"/>
                <w:sz w:val="22"/>
              </w:rPr>
            </w:pPr>
            <w:r w:rsidRPr="000F40A7">
              <w:rPr>
                <w:rFonts w:cs="Arial"/>
                <w:sz w:val="22"/>
              </w:rPr>
              <w:t xml:space="preserve">Y </w:t>
            </w:r>
            <w:sdt>
              <w:sdtPr>
                <w:rPr>
                  <w:rFonts w:cs="Arial"/>
                  <w:sz w:val="22"/>
                </w:rPr>
                <w:id w:val="1722176254"/>
                <w14:checkbox>
                  <w14:checked w14:val="0"/>
                  <w14:checkedState w14:val="2612" w14:font="MS Gothic"/>
                  <w14:uncheckedState w14:val="2610" w14:font="MS Gothic"/>
                </w14:checkbox>
              </w:sdtPr>
              <w:sdtEndPr/>
              <w:sdtContent>
                <w:r w:rsidR="00E95B65">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p w14:paraId="1273FE32" w14:textId="0AF1C6A8" w:rsidR="00CE178E" w:rsidRPr="000F40A7" w:rsidRDefault="00C52101" w:rsidP="00C52101">
            <w:pPr>
              <w:spacing w:line="256" w:lineRule="auto"/>
              <w:rPr>
                <w:rFonts w:cs="Arial"/>
                <w:sz w:val="22"/>
              </w:rPr>
            </w:pPr>
            <w:r w:rsidRPr="000F40A7">
              <w:rPr>
                <w:rFonts w:cs="Arial"/>
                <w:sz w:val="22"/>
              </w:rPr>
              <w:t>N</w:t>
            </w:r>
            <w:r w:rsidR="00E95B65">
              <w:rPr>
                <w:rFonts w:cs="Arial"/>
                <w:sz w:val="22"/>
              </w:rPr>
              <w:t xml:space="preserve"> </w:t>
            </w:r>
            <w:sdt>
              <w:sdtPr>
                <w:rPr>
                  <w:rFonts w:cs="Arial"/>
                  <w:sz w:val="22"/>
                </w:rPr>
                <w:id w:val="-170032711"/>
                <w14:checkbox>
                  <w14:checked w14:val="0"/>
                  <w14:checkedState w14:val="2612" w14:font="MS Gothic"/>
                  <w14:uncheckedState w14:val="2610" w14:font="MS Gothic"/>
                </w14:checkbox>
              </w:sdtPr>
              <w:sdtEndPr/>
              <w:sdtContent>
                <w:r w:rsidR="00D746CB">
                  <w:rPr>
                    <w:rFonts w:ascii="MS Gothic" w:eastAsia="MS Gothic" w:hAnsi="MS Gothic" w:cs="Arial" w:hint="eastAsia"/>
                    <w:sz w:val="22"/>
                  </w:rPr>
                  <w:t>☐</w:t>
                </w:r>
              </w:sdtContent>
            </w:sdt>
          </w:p>
        </w:tc>
      </w:tr>
      <w:tr w:rsidR="002C29E4" w14:paraId="1348F94A" w14:textId="77777777" w:rsidTr="00E84675">
        <w:tc>
          <w:tcPr>
            <w:tcW w:w="9776" w:type="dxa"/>
            <w:gridSpan w:val="2"/>
            <w:shd w:val="clear" w:color="auto" w:fill="D9E2F3" w:themeFill="accent1" w:themeFillTint="33"/>
          </w:tcPr>
          <w:p w14:paraId="0D5BBC06" w14:textId="0A9E31B0" w:rsidR="00B476C0" w:rsidRPr="00CC2708" w:rsidRDefault="002C29E4" w:rsidP="00CC2708">
            <w:pPr>
              <w:pStyle w:val="ListParagraph"/>
              <w:numPr>
                <w:ilvl w:val="0"/>
                <w:numId w:val="22"/>
              </w:numPr>
              <w:spacing w:before="60" w:after="60"/>
              <w:ind w:left="714" w:hanging="357"/>
              <w:rPr>
                <w:rFonts w:ascii="Source Sans Pro" w:hAnsi="Source Sans Pro" w:cs="Arial"/>
                <w:b/>
                <w:bCs/>
                <w:szCs w:val="24"/>
              </w:rPr>
            </w:pPr>
            <w:r w:rsidRPr="00A63DF3">
              <w:rPr>
                <w:rFonts w:ascii="Source Sans Pro" w:hAnsi="Source Sans Pro" w:cs="Arial"/>
                <w:b/>
                <w:bCs/>
                <w:szCs w:val="24"/>
              </w:rPr>
              <w:t>Decision</w:t>
            </w:r>
            <w:r w:rsidR="0075103E">
              <w:rPr>
                <w:rFonts w:ascii="Source Sans Pro" w:hAnsi="Source Sans Pro" w:cs="Arial"/>
                <w:b/>
                <w:bCs/>
                <w:szCs w:val="24"/>
              </w:rPr>
              <w:t>-making processes</w:t>
            </w:r>
          </w:p>
        </w:tc>
      </w:tr>
      <w:tr w:rsidR="002C29E4" w14:paraId="48064522" w14:textId="77777777" w:rsidTr="00E84675">
        <w:tc>
          <w:tcPr>
            <w:tcW w:w="9776" w:type="dxa"/>
            <w:gridSpan w:val="2"/>
            <w:shd w:val="clear" w:color="auto" w:fill="2F5496" w:themeFill="accent1" w:themeFillShade="BF"/>
          </w:tcPr>
          <w:p w14:paraId="71904DD1" w14:textId="77777777" w:rsidR="002C29E4" w:rsidRPr="00A63DF3" w:rsidRDefault="002C29E4" w:rsidP="0064127D">
            <w:pPr>
              <w:rPr>
                <w:rFonts w:ascii="Source Sans Pro" w:hAnsi="Source Sans Pro" w:cs="Arial"/>
                <w:szCs w:val="24"/>
              </w:rPr>
            </w:pPr>
          </w:p>
        </w:tc>
      </w:tr>
      <w:tr w:rsidR="00572CC1" w14:paraId="735AEE52" w14:textId="77777777" w:rsidTr="00EF50D2">
        <w:tc>
          <w:tcPr>
            <w:tcW w:w="8926" w:type="dxa"/>
          </w:tcPr>
          <w:p w14:paraId="33970D15" w14:textId="16B07EFC" w:rsidR="00572CC1" w:rsidRPr="00A63DF3" w:rsidRDefault="0090333B" w:rsidP="000F40A7">
            <w:pPr>
              <w:pStyle w:val="ListParagraph"/>
              <w:numPr>
                <w:ilvl w:val="0"/>
                <w:numId w:val="23"/>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Is the use of anti-D Ig covered in training</w:t>
            </w:r>
            <w:r>
              <w:rPr>
                <w:rFonts w:ascii="Source Sans Pro" w:hAnsi="Source Sans Pro" w:cs="Arial"/>
                <w:szCs w:val="24"/>
              </w:rPr>
              <w:t xml:space="preserve"> followed by knowledge </w:t>
            </w:r>
            <w:r w:rsidR="00D746CB">
              <w:rPr>
                <w:rFonts w:ascii="Source Sans Pro" w:hAnsi="Source Sans Pro" w:cs="Arial"/>
                <w:szCs w:val="24"/>
              </w:rPr>
              <w:t>assessment</w:t>
            </w:r>
            <w:r w:rsidR="00D746CB" w:rsidRPr="00A63DF3">
              <w:rPr>
                <w:rFonts w:ascii="Source Sans Pro" w:hAnsi="Source Sans Pro" w:cs="Arial"/>
                <w:szCs w:val="24"/>
              </w:rPr>
              <w:t xml:space="preserve"> for</w:t>
            </w:r>
            <w:r w:rsidRPr="00A63DF3">
              <w:rPr>
                <w:rFonts w:ascii="Source Sans Pro" w:hAnsi="Source Sans Pro" w:cs="Arial"/>
                <w:szCs w:val="24"/>
              </w:rPr>
              <w:t xml:space="preserve"> Obstetric/Gynaecology</w:t>
            </w:r>
            <w:r>
              <w:rPr>
                <w:rFonts w:ascii="Source Sans Pro" w:hAnsi="Source Sans Pro" w:cs="Arial"/>
                <w:szCs w:val="24"/>
              </w:rPr>
              <w:t xml:space="preserve"> consultants, speciality doctors and resident doctors</w:t>
            </w:r>
            <w:r w:rsidRPr="00A63DF3">
              <w:rPr>
                <w:rFonts w:ascii="Source Sans Pro" w:hAnsi="Source Sans Pro" w:cs="Arial"/>
                <w:szCs w:val="24"/>
              </w:rPr>
              <w:t>?</w:t>
            </w:r>
          </w:p>
        </w:tc>
        <w:tc>
          <w:tcPr>
            <w:tcW w:w="850" w:type="dxa"/>
          </w:tcPr>
          <w:p w14:paraId="44DDAF67" w14:textId="18D0BC35" w:rsidR="00572CC1" w:rsidRPr="000F40A7" w:rsidRDefault="00572CC1" w:rsidP="001D1C08">
            <w:pPr>
              <w:spacing w:line="256" w:lineRule="auto"/>
              <w:rPr>
                <w:rFonts w:cs="Arial"/>
                <w:sz w:val="22"/>
              </w:rPr>
            </w:pPr>
            <w:r w:rsidRPr="000F40A7">
              <w:rPr>
                <w:rFonts w:cs="Arial"/>
                <w:sz w:val="22"/>
              </w:rPr>
              <w:t xml:space="preserve">Y </w:t>
            </w:r>
            <w:sdt>
              <w:sdtPr>
                <w:rPr>
                  <w:rFonts w:cs="Arial"/>
                  <w:sz w:val="22"/>
                </w:rPr>
                <w:id w:val="-1748416528"/>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p>
          <w:p w14:paraId="079ED4EB" w14:textId="5F78E788" w:rsidR="00572CC1" w:rsidRPr="000F40A7" w:rsidRDefault="00572CC1" w:rsidP="001D1C08">
            <w:pPr>
              <w:rPr>
                <w:rFonts w:cs="Arial"/>
                <w:sz w:val="22"/>
              </w:rPr>
            </w:pPr>
            <w:r w:rsidRPr="000F40A7">
              <w:rPr>
                <w:rFonts w:cs="Arial"/>
                <w:sz w:val="22"/>
              </w:rPr>
              <w:t xml:space="preserve">N </w:t>
            </w:r>
            <w:sdt>
              <w:sdtPr>
                <w:rPr>
                  <w:rFonts w:cs="Arial"/>
                  <w:sz w:val="22"/>
                </w:rPr>
                <w:id w:val="-1295985907"/>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r w:rsidRPr="000F40A7">
              <w:rPr>
                <w:rFonts w:cs="Arial"/>
                <w:sz w:val="22"/>
              </w:rPr>
              <w:t xml:space="preserve">  </w:t>
            </w:r>
          </w:p>
        </w:tc>
      </w:tr>
      <w:tr w:rsidR="00572CC1" w14:paraId="432B3A3E" w14:textId="77777777" w:rsidTr="00EF50D2">
        <w:tc>
          <w:tcPr>
            <w:tcW w:w="8926" w:type="dxa"/>
          </w:tcPr>
          <w:p w14:paraId="0275AD6A" w14:textId="6E7FDD7F" w:rsidR="00572CC1" w:rsidRPr="00A63DF3" w:rsidRDefault="00D34F06" w:rsidP="000F40A7">
            <w:pPr>
              <w:pStyle w:val="ListParagraph"/>
              <w:numPr>
                <w:ilvl w:val="0"/>
                <w:numId w:val="23"/>
              </w:numPr>
              <w:rPr>
                <w:rFonts w:ascii="Source Sans Pro" w:hAnsi="Source Sans Pro" w:cs="Arial"/>
                <w:szCs w:val="24"/>
              </w:rPr>
            </w:pPr>
            <w:r>
              <w:rPr>
                <w:rFonts w:ascii="Source Sans Pro" w:hAnsi="Source Sans Pro" w:cs="Arial"/>
                <w:szCs w:val="24"/>
              </w:rPr>
              <w:t xml:space="preserve">  </w:t>
            </w:r>
            <w:r w:rsidR="00572CC1" w:rsidRPr="00A63DF3">
              <w:rPr>
                <w:rFonts w:ascii="Source Sans Pro" w:hAnsi="Source Sans Pro" w:cs="Arial"/>
                <w:szCs w:val="24"/>
              </w:rPr>
              <w:t>Is the use of anti-D Ig covered in training and competency assessment for midwives</w:t>
            </w:r>
            <w:r w:rsidR="00B6380C">
              <w:rPr>
                <w:rFonts w:ascii="Source Sans Pro" w:hAnsi="Source Sans Pro" w:cs="Arial"/>
                <w:szCs w:val="24"/>
              </w:rPr>
              <w:t xml:space="preserve"> and nurses working in gynaecology</w:t>
            </w:r>
            <w:r w:rsidR="00D90947">
              <w:rPr>
                <w:rFonts w:ascii="Source Sans Pro" w:hAnsi="Source Sans Pro" w:cs="Arial"/>
                <w:szCs w:val="24"/>
              </w:rPr>
              <w:t xml:space="preserve"> and other relevant areas</w:t>
            </w:r>
            <w:r w:rsidR="00572CC1" w:rsidRPr="00A63DF3">
              <w:rPr>
                <w:rFonts w:ascii="Source Sans Pro" w:hAnsi="Source Sans Pro" w:cs="Arial"/>
                <w:szCs w:val="24"/>
              </w:rPr>
              <w:t>?</w:t>
            </w:r>
          </w:p>
        </w:tc>
        <w:tc>
          <w:tcPr>
            <w:tcW w:w="850" w:type="dxa"/>
          </w:tcPr>
          <w:p w14:paraId="778A6517" w14:textId="782449FB" w:rsidR="00572CC1" w:rsidRPr="000F40A7" w:rsidRDefault="00572CC1" w:rsidP="001D1C08">
            <w:pPr>
              <w:spacing w:line="256" w:lineRule="auto"/>
              <w:rPr>
                <w:rFonts w:cs="Arial"/>
                <w:sz w:val="22"/>
              </w:rPr>
            </w:pPr>
            <w:r w:rsidRPr="000F40A7">
              <w:rPr>
                <w:rFonts w:cs="Arial"/>
                <w:sz w:val="22"/>
              </w:rPr>
              <w:t xml:space="preserve">Y </w:t>
            </w:r>
            <w:sdt>
              <w:sdtPr>
                <w:rPr>
                  <w:rFonts w:cs="Arial"/>
                  <w:sz w:val="22"/>
                </w:rPr>
                <w:id w:val="-707563014"/>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p>
          <w:p w14:paraId="13551C4C" w14:textId="15A7BC48" w:rsidR="00572CC1" w:rsidRPr="000F40A7" w:rsidRDefault="00572CC1" w:rsidP="001D1C08">
            <w:pPr>
              <w:rPr>
                <w:rFonts w:cs="Arial"/>
                <w:sz w:val="22"/>
              </w:rPr>
            </w:pPr>
            <w:r w:rsidRPr="000F40A7">
              <w:rPr>
                <w:rFonts w:cs="Arial"/>
                <w:sz w:val="22"/>
              </w:rPr>
              <w:t xml:space="preserve">N </w:t>
            </w:r>
            <w:sdt>
              <w:sdtPr>
                <w:rPr>
                  <w:rFonts w:cs="Arial"/>
                  <w:sz w:val="22"/>
                </w:rPr>
                <w:id w:val="-1232304428"/>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r w:rsidRPr="000F40A7">
              <w:rPr>
                <w:rFonts w:cs="Arial"/>
                <w:sz w:val="22"/>
              </w:rPr>
              <w:t xml:space="preserve">  </w:t>
            </w:r>
          </w:p>
        </w:tc>
      </w:tr>
      <w:tr w:rsidR="00572CC1" w14:paraId="4E4387FD" w14:textId="77777777" w:rsidTr="00EF50D2">
        <w:tc>
          <w:tcPr>
            <w:tcW w:w="8926" w:type="dxa"/>
          </w:tcPr>
          <w:p w14:paraId="6C6643EC" w14:textId="73F1061E" w:rsidR="00572CC1" w:rsidRPr="00A63DF3" w:rsidRDefault="00D34F06" w:rsidP="000F40A7">
            <w:pPr>
              <w:pStyle w:val="ListParagraph"/>
              <w:numPr>
                <w:ilvl w:val="0"/>
                <w:numId w:val="23"/>
              </w:numPr>
              <w:rPr>
                <w:rFonts w:ascii="Source Sans Pro" w:hAnsi="Source Sans Pro" w:cs="Arial"/>
                <w:szCs w:val="24"/>
              </w:rPr>
            </w:pPr>
            <w:r>
              <w:rPr>
                <w:rFonts w:ascii="Source Sans Pro" w:hAnsi="Source Sans Pro" w:cs="Arial"/>
                <w:szCs w:val="24"/>
              </w:rPr>
              <w:t xml:space="preserve"> </w:t>
            </w:r>
            <w:r w:rsidR="00572CC1" w:rsidRPr="00A63DF3">
              <w:rPr>
                <w:rFonts w:ascii="Source Sans Pro" w:hAnsi="Source Sans Pro" w:cs="Arial"/>
                <w:szCs w:val="24"/>
              </w:rPr>
              <w:t xml:space="preserve">Does the clinical policy/protocol include instructions that anti-D Ig must be given within 72 hours of </w:t>
            </w:r>
            <w:r w:rsidR="00B6380C">
              <w:rPr>
                <w:rFonts w:ascii="Source Sans Pro" w:hAnsi="Source Sans Pro" w:cs="Arial"/>
                <w:szCs w:val="24"/>
              </w:rPr>
              <w:t xml:space="preserve">a </w:t>
            </w:r>
            <w:r w:rsidR="00572CC1" w:rsidRPr="00A63DF3">
              <w:rPr>
                <w:rFonts w:ascii="Source Sans Pro" w:hAnsi="Source Sans Pro" w:cs="Arial"/>
                <w:szCs w:val="24"/>
              </w:rPr>
              <w:t xml:space="preserve">PSE and </w:t>
            </w:r>
            <w:r w:rsidR="00B6380C">
              <w:rPr>
                <w:rFonts w:ascii="Source Sans Pro" w:hAnsi="Source Sans Pro" w:cs="Arial"/>
                <w:szCs w:val="24"/>
              </w:rPr>
              <w:t xml:space="preserve">for RAADP </w:t>
            </w:r>
            <w:r w:rsidR="00572CC1" w:rsidRPr="00A63DF3">
              <w:rPr>
                <w:rFonts w:ascii="Source Sans Pro" w:hAnsi="Source Sans Pro" w:cs="Arial"/>
                <w:szCs w:val="24"/>
              </w:rPr>
              <w:t>a</w:t>
            </w:r>
            <w:r w:rsidR="00C559C3" w:rsidRPr="00A63DF3">
              <w:rPr>
                <w:rFonts w:ascii="Source Sans Pro" w:hAnsi="Source Sans Pro" w:cs="Arial"/>
                <w:szCs w:val="24"/>
              </w:rPr>
              <w:t>t 28 weeks (single dose regimen) or at 28 and 34 weeks (two-dose regimen)</w:t>
            </w:r>
            <w:r w:rsidR="00572CC1" w:rsidRPr="00A63DF3">
              <w:rPr>
                <w:rFonts w:ascii="Source Sans Pro" w:hAnsi="Source Sans Pro" w:cs="Arial"/>
                <w:szCs w:val="24"/>
              </w:rPr>
              <w:t>?</w:t>
            </w:r>
          </w:p>
        </w:tc>
        <w:tc>
          <w:tcPr>
            <w:tcW w:w="850" w:type="dxa"/>
          </w:tcPr>
          <w:p w14:paraId="2A48A80D" w14:textId="42B9B702" w:rsidR="00572CC1" w:rsidRPr="000F40A7" w:rsidRDefault="00572CC1" w:rsidP="001D1C08">
            <w:pPr>
              <w:spacing w:line="256" w:lineRule="auto"/>
              <w:rPr>
                <w:rFonts w:cs="Arial"/>
                <w:sz w:val="22"/>
              </w:rPr>
            </w:pPr>
            <w:r w:rsidRPr="000F40A7">
              <w:rPr>
                <w:rFonts w:cs="Arial"/>
                <w:sz w:val="22"/>
              </w:rPr>
              <w:t xml:space="preserve">Y </w:t>
            </w:r>
            <w:sdt>
              <w:sdtPr>
                <w:rPr>
                  <w:rFonts w:cs="Arial"/>
                  <w:sz w:val="22"/>
                </w:rPr>
                <w:id w:val="-2141174961"/>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p>
          <w:p w14:paraId="4063C32E" w14:textId="42A367E6" w:rsidR="00572CC1" w:rsidRPr="000F40A7" w:rsidRDefault="00572CC1" w:rsidP="001D1C08">
            <w:pPr>
              <w:rPr>
                <w:rFonts w:cs="Arial"/>
                <w:sz w:val="22"/>
              </w:rPr>
            </w:pPr>
            <w:r w:rsidRPr="000F40A7">
              <w:rPr>
                <w:rFonts w:cs="Arial"/>
                <w:sz w:val="22"/>
              </w:rPr>
              <w:t xml:space="preserve">N </w:t>
            </w:r>
            <w:sdt>
              <w:sdtPr>
                <w:rPr>
                  <w:rFonts w:cs="Arial"/>
                  <w:sz w:val="22"/>
                </w:rPr>
                <w:id w:val="-909154319"/>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p>
        </w:tc>
      </w:tr>
      <w:tr w:rsidR="00572CC1" w14:paraId="3714DC06" w14:textId="77777777" w:rsidTr="00EF50D2">
        <w:tc>
          <w:tcPr>
            <w:tcW w:w="8926" w:type="dxa"/>
          </w:tcPr>
          <w:p w14:paraId="0FC4CB4E" w14:textId="7D15AEAE" w:rsidR="00572CC1" w:rsidRPr="00A63DF3" w:rsidRDefault="00D34F06" w:rsidP="000F40A7">
            <w:pPr>
              <w:pStyle w:val="ListParagraph"/>
              <w:numPr>
                <w:ilvl w:val="0"/>
                <w:numId w:val="23"/>
              </w:numPr>
              <w:rPr>
                <w:rFonts w:ascii="Source Sans Pro" w:hAnsi="Source Sans Pro" w:cs="Arial"/>
                <w:szCs w:val="24"/>
              </w:rPr>
            </w:pPr>
            <w:r>
              <w:rPr>
                <w:rFonts w:ascii="Source Sans Pro" w:hAnsi="Source Sans Pro" w:cs="Arial"/>
                <w:szCs w:val="24"/>
              </w:rPr>
              <w:t xml:space="preserve"> </w:t>
            </w:r>
            <w:r w:rsidR="00572CC1" w:rsidRPr="00A63DF3">
              <w:rPr>
                <w:rFonts w:ascii="Source Sans Pro" w:hAnsi="Source Sans Pro" w:cs="Arial"/>
                <w:szCs w:val="24"/>
              </w:rPr>
              <w:t>Does the clinical policy/protocol include details of types of PSE that require anti-D Ig</w:t>
            </w:r>
            <w:r w:rsidR="00B6380C">
              <w:rPr>
                <w:rFonts w:ascii="Source Sans Pro" w:hAnsi="Source Sans Pro" w:cs="Arial"/>
                <w:szCs w:val="24"/>
              </w:rPr>
              <w:t>, including in early pregnancy</w:t>
            </w:r>
            <w:r w:rsidR="00572CC1" w:rsidRPr="00A63DF3">
              <w:rPr>
                <w:rFonts w:ascii="Source Sans Pro" w:hAnsi="Source Sans Pro" w:cs="Arial"/>
                <w:szCs w:val="24"/>
              </w:rPr>
              <w:t>?</w:t>
            </w:r>
          </w:p>
        </w:tc>
        <w:tc>
          <w:tcPr>
            <w:tcW w:w="850" w:type="dxa"/>
          </w:tcPr>
          <w:p w14:paraId="0BB83360" w14:textId="3D4F437D" w:rsidR="00572CC1" w:rsidRPr="000F40A7" w:rsidRDefault="00572CC1" w:rsidP="001D1C08">
            <w:pPr>
              <w:spacing w:line="256" w:lineRule="auto"/>
              <w:rPr>
                <w:rFonts w:cs="Arial"/>
                <w:sz w:val="22"/>
              </w:rPr>
            </w:pPr>
            <w:r w:rsidRPr="000F40A7">
              <w:rPr>
                <w:rFonts w:cs="Arial"/>
                <w:sz w:val="22"/>
              </w:rPr>
              <w:t xml:space="preserve">Y </w:t>
            </w:r>
            <w:sdt>
              <w:sdtPr>
                <w:rPr>
                  <w:rFonts w:cs="Arial"/>
                  <w:sz w:val="22"/>
                </w:rPr>
                <w:id w:val="1131368196"/>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p>
          <w:p w14:paraId="34979AA8" w14:textId="1EAE0FCC" w:rsidR="00572CC1" w:rsidRPr="000F40A7" w:rsidRDefault="00572CC1" w:rsidP="001D1C08">
            <w:pPr>
              <w:rPr>
                <w:rFonts w:cs="Arial"/>
                <w:sz w:val="22"/>
              </w:rPr>
            </w:pPr>
            <w:r w:rsidRPr="000F40A7">
              <w:rPr>
                <w:rFonts w:cs="Arial"/>
                <w:sz w:val="22"/>
              </w:rPr>
              <w:t xml:space="preserve">N </w:t>
            </w:r>
            <w:sdt>
              <w:sdtPr>
                <w:rPr>
                  <w:rFonts w:cs="Arial"/>
                  <w:sz w:val="22"/>
                </w:rPr>
                <w:id w:val="598062884"/>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p>
        </w:tc>
      </w:tr>
      <w:tr w:rsidR="00572CC1" w14:paraId="041150B2" w14:textId="77777777" w:rsidTr="00EF50D2">
        <w:tc>
          <w:tcPr>
            <w:tcW w:w="8926" w:type="dxa"/>
          </w:tcPr>
          <w:p w14:paraId="3649A67A" w14:textId="120212BD" w:rsidR="00572CC1" w:rsidRPr="00A63DF3" w:rsidRDefault="00D34F06" w:rsidP="000F40A7">
            <w:pPr>
              <w:pStyle w:val="ListParagraph"/>
              <w:numPr>
                <w:ilvl w:val="0"/>
                <w:numId w:val="23"/>
              </w:numPr>
              <w:rPr>
                <w:rFonts w:ascii="Source Sans Pro" w:hAnsi="Source Sans Pro" w:cs="Arial"/>
                <w:szCs w:val="24"/>
              </w:rPr>
            </w:pPr>
            <w:r>
              <w:rPr>
                <w:rFonts w:ascii="Source Sans Pro" w:hAnsi="Source Sans Pro" w:cs="Arial"/>
                <w:szCs w:val="24"/>
              </w:rPr>
              <w:t xml:space="preserve"> </w:t>
            </w:r>
            <w:r w:rsidR="00572CC1" w:rsidRPr="00A63DF3">
              <w:rPr>
                <w:rFonts w:ascii="Source Sans Pro" w:hAnsi="Source Sans Pro" w:cs="Arial"/>
                <w:szCs w:val="24"/>
              </w:rPr>
              <w:t>Does the</w:t>
            </w:r>
            <w:r w:rsidR="00B6380C">
              <w:rPr>
                <w:rFonts w:ascii="Source Sans Pro" w:hAnsi="Source Sans Pro" w:cs="Arial"/>
                <w:szCs w:val="24"/>
              </w:rPr>
              <w:t xml:space="preserve"> clinical</w:t>
            </w:r>
            <w:r w:rsidR="00572CC1" w:rsidRPr="00A63DF3">
              <w:rPr>
                <w:rFonts w:ascii="Source Sans Pro" w:hAnsi="Source Sans Pro" w:cs="Arial"/>
                <w:szCs w:val="24"/>
              </w:rPr>
              <w:t xml:space="preserve"> policy</w:t>
            </w:r>
            <w:r w:rsidR="00B6380C">
              <w:rPr>
                <w:rFonts w:ascii="Source Sans Pro" w:hAnsi="Source Sans Pro" w:cs="Arial"/>
                <w:szCs w:val="24"/>
              </w:rPr>
              <w:t>/protocol</w:t>
            </w:r>
            <w:r w:rsidR="00572CC1" w:rsidRPr="00A63DF3">
              <w:rPr>
                <w:rFonts w:ascii="Source Sans Pro" w:hAnsi="Source Sans Pro" w:cs="Arial"/>
                <w:szCs w:val="24"/>
              </w:rPr>
              <w:t xml:space="preserve"> include instructions for use of anti-D Ig where there is a</w:t>
            </w:r>
            <w:r w:rsidR="00B751AA">
              <w:rPr>
                <w:rFonts w:ascii="Source Sans Pro" w:hAnsi="Source Sans Pro" w:cs="Arial"/>
                <w:szCs w:val="24"/>
              </w:rPr>
              <w:t xml:space="preserve"> c</w:t>
            </w:r>
            <w:r w:rsidR="00B751AA" w:rsidRPr="00B751AA">
              <w:rPr>
                <w:rFonts w:ascii="Source Sans Pro" w:hAnsi="Source Sans Pro" w:cs="Arial"/>
                <w:szCs w:val="24"/>
              </w:rPr>
              <w:t>ontinual uterine bleeding which is clinically</w:t>
            </w:r>
            <w:r w:rsidR="00B751AA">
              <w:rPr>
                <w:rFonts w:ascii="Source Sans Pro" w:hAnsi="Source Sans Pro" w:cs="Arial"/>
                <w:szCs w:val="24"/>
              </w:rPr>
              <w:t xml:space="preserve"> </w:t>
            </w:r>
            <w:r w:rsidR="00B751AA" w:rsidRPr="00B751AA">
              <w:rPr>
                <w:rFonts w:ascii="Source Sans Pro" w:hAnsi="Source Sans Pro" w:cs="Arial"/>
                <w:szCs w:val="24"/>
              </w:rPr>
              <w:t xml:space="preserve">judged to represent the same sensitising </w:t>
            </w:r>
            <w:r w:rsidR="00B751AA">
              <w:rPr>
                <w:rFonts w:ascii="Source Sans Pro" w:hAnsi="Source Sans Pro" w:cs="Arial"/>
                <w:szCs w:val="24"/>
              </w:rPr>
              <w:t>event</w:t>
            </w:r>
            <w:r w:rsidR="002C4E9C" w:rsidRPr="002C4E9C">
              <w:rPr>
                <w:rFonts w:ascii="Source Sans Pro" w:hAnsi="Source Sans Pro" w:cs="Arial"/>
                <w:szCs w:val="24"/>
              </w:rPr>
              <w:t xml:space="preserve">, with no </w:t>
            </w:r>
            <w:r w:rsidR="009A369F" w:rsidRPr="002C4E9C">
              <w:rPr>
                <w:rFonts w:ascii="Source Sans Pro" w:hAnsi="Source Sans Pro" w:cs="Arial"/>
                <w:szCs w:val="24"/>
              </w:rPr>
              <w:t>features suggestive</w:t>
            </w:r>
            <w:r w:rsidR="002C4E9C" w:rsidRPr="002C4E9C">
              <w:rPr>
                <w:rFonts w:ascii="Source Sans Pro" w:hAnsi="Source Sans Pro" w:cs="Arial"/>
                <w:szCs w:val="24"/>
              </w:rPr>
              <w:t xml:space="preserve"> of a new presentation or a signiﬁcant </w:t>
            </w:r>
            <w:r w:rsidR="002C4E9C" w:rsidRPr="002C4E9C">
              <w:rPr>
                <w:rFonts w:ascii="Source Sans Pro" w:hAnsi="Source Sans Pro" w:cs="Arial"/>
                <w:szCs w:val="24"/>
              </w:rPr>
              <w:lastRenderedPageBreak/>
              <w:t xml:space="preserve">change in </w:t>
            </w:r>
            <w:r w:rsidR="009A369F" w:rsidRPr="002C4E9C">
              <w:rPr>
                <w:rFonts w:ascii="Source Sans Pro" w:hAnsi="Source Sans Pro" w:cs="Arial"/>
                <w:szCs w:val="24"/>
              </w:rPr>
              <w:t>the pattern</w:t>
            </w:r>
            <w:r w:rsidR="002C4E9C" w:rsidRPr="002C4E9C">
              <w:rPr>
                <w:rFonts w:ascii="Source Sans Pro" w:hAnsi="Source Sans Pro" w:cs="Arial"/>
                <w:szCs w:val="24"/>
              </w:rPr>
              <w:t xml:space="preserve"> or severity of bleeding, such as the presence of </w:t>
            </w:r>
            <w:r w:rsidR="009A369F" w:rsidRPr="002C4E9C">
              <w:rPr>
                <w:rFonts w:ascii="Source Sans Pro" w:hAnsi="Source Sans Pro" w:cs="Arial"/>
                <w:szCs w:val="24"/>
              </w:rPr>
              <w:t>abdominal pain</w:t>
            </w:r>
            <w:r w:rsidR="002C4E9C" w:rsidRPr="002C4E9C">
              <w:rPr>
                <w:rFonts w:ascii="Source Sans Pro" w:hAnsi="Source Sans Pro" w:cs="Arial"/>
                <w:szCs w:val="24"/>
              </w:rPr>
              <w:t xml:space="preserve"> or another clinical presentation, a minimum dose of 500</w:t>
            </w:r>
            <w:r w:rsidR="00D746CB">
              <w:rPr>
                <w:rFonts w:ascii="Source Sans Pro" w:hAnsi="Source Sans Pro" w:cs="Arial"/>
                <w:szCs w:val="24"/>
              </w:rPr>
              <w:t>iu</w:t>
            </w:r>
            <w:r w:rsidR="002C4E9C" w:rsidRPr="002C4E9C">
              <w:rPr>
                <w:rFonts w:ascii="Source Sans Pro" w:hAnsi="Source Sans Pro" w:cs="Arial"/>
                <w:szCs w:val="24"/>
              </w:rPr>
              <w:t xml:space="preserve"> anti-D Ig should be given at six weekly intervals</w:t>
            </w:r>
            <w:r w:rsidR="002C4E9C">
              <w:rPr>
                <w:rFonts w:ascii="Source Sans Pro" w:hAnsi="Source Sans Pro" w:cs="Arial"/>
                <w:szCs w:val="24"/>
              </w:rPr>
              <w:t xml:space="preserve">, in accordance with BSH </w:t>
            </w:r>
            <w:r w:rsidR="009A369F">
              <w:rPr>
                <w:rFonts w:ascii="Source Sans Pro" w:hAnsi="Source Sans Pro" w:cs="Arial"/>
                <w:szCs w:val="24"/>
              </w:rPr>
              <w:t>guidelines</w:t>
            </w:r>
            <w:r w:rsidR="008A6731">
              <w:rPr>
                <w:rFonts w:ascii="Source Sans Pro" w:hAnsi="Source Sans Pro" w:cs="Arial"/>
                <w:szCs w:val="24"/>
              </w:rPr>
              <w:t>?</w:t>
            </w:r>
            <w:r w:rsidR="002C4E9C">
              <w:rPr>
                <w:rFonts w:ascii="Source Sans Pro" w:hAnsi="Source Sans Pro" w:cs="Arial"/>
                <w:szCs w:val="24"/>
              </w:rPr>
              <w:t xml:space="preserve">   </w:t>
            </w:r>
          </w:p>
        </w:tc>
        <w:tc>
          <w:tcPr>
            <w:tcW w:w="850" w:type="dxa"/>
          </w:tcPr>
          <w:p w14:paraId="4284570F" w14:textId="65A3F6EC" w:rsidR="00572CC1" w:rsidRPr="000F40A7" w:rsidRDefault="00572CC1" w:rsidP="001D1C08">
            <w:pPr>
              <w:spacing w:line="256" w:lineRule="auto"/>
              <w:rPr>
                <w:rFonts w:cs="Arial"/>
                <w:sz w:val="22"/>
              </w:rPr>
            </w:pPr>
            <w:r w:rsidRPr="000F40A7">
              <w:rPr>
                <w:rFonts w:cs="Arial"/>
                <w:sz w:val="22"/>
              </w:rPr>
              <w:lastRenderedPageBreak/>
              <w:t xml:space="preserve">Y </w:t>
            </w:r>
            <w:sdt>
              <w:sdtPr>
                <w:rPr>
                  <w:rFonts w:cs="Arial"/>
                  <w:sz w:val="22"/>
                </w:rPr>
                <w:id w:val="-237404204"/>
                <w14:checkbox>
                  <w14:checked w14:val="0"/>
                  <w14:checkedState w14:val="2612" w14:font="MS Gothic"/>
                  <w14:uncheckedState w14:val="2610" w14:font="MS Gothic"/>
                </w14:checkbox>
              </w:sdtPr>
              <w:sdtEndPr/>
              <w:sdtContent>
                <w:r w:rsidR="00EB2564">
                  <w:rPr>
                    <w:rFonts w:ascii="MS Gothic" w:eastAsia="MS Gothic" w:hAnsi="MS Gothic" w:cs="Arial" w:hint="eastAsia"/>
                    <w:sz w:val="22"/>
                  </w:rPr>
                  <w:t>☐</w:t>
                </w:r>
              </w:sdtContent>
            </w:sdt>
          </w:p>
          <w:p w14:paraId="6A0CB1E3" w14:textId="35C90EA4" w:rsidR="00572CC1" w:rsidRPr="000F40A7" w:rsidRDefault="00572CC1" w:rsidP="001D1C08">
            <w:pPr>
              <w:rPr>
                <w:rFonts w:cs="Arial"/>
                <w:sz w:val="22"/>
              </w:rPr>
            </w:pPr>
            <w:r w:rsidRPr="000F40A7">
              <w:rPr>
                <w:rFonts w:cs="Arial"/>
                <w:sz w:val="22"/>
              </w:rPr>
              <w:t xml:space="preserve">N </w:t>
            </w:r>
            <w:sdt>
              <w:sdtPr>
                <w:rPr>
                  <w:rFonts w:cs="Arial"/>
                  <w:sz w:val="22"/>
                </w:rPr>
                <w:id w:val="1295871591"/>
                <w14:checkbox>
                  <w14:checked w14:val="0"/>
                  <w14:checkedState w14:val="2612" w14:font="MS Gothic"/>
                  <w14:uncheckedState w14:val="2610" w14:font="MS Gothic"/>
                </w14:checkbox>
              </w:sdtPr>
              <w:sdtEndPr/>
              <w:sdtContent>
                <w:r w:rsidR="00CB1974">
                  <w:rPr>
                    <w:rFonts w:ascii="MS Gothic" w:eastAsia="MS Gothic" w:hAnsi="MS Gothic" w:cs="Arial" w:hint="eastAsia"/>
                    <w:sz w:val="22"/>
                  </w:rPr>
                  <w:t>☐</w:t>
                </w:r>
              </w:sdtContent>
            </w:sdt>
          </w:p>
        </w:tc>
      </w:tr>
      <w:tr w:rsidR="00CB1974" w14:paraId="16C8C16F" w14:textId="77777777" w:rsidTr="00EF50D2">
        <w:tc>
          <w:tcPr>
            <w:tcW w:w="8926" w:type="dxa"/>
          </w:tcPr>
          <w:p w14:paraId="702E6AC0" w14:textId="7829A97E" w:rsidR="00CB1974" w:rsidRDefault="00CB1974" w:rsidP="00CB1974">
            <w:pPr>
              <w:pStyle w:val="ListParagraph"/>
              <w:numPr>
                <w:ilvl w:val="0"/>
                <w:numId w:val="23"/>
              </w:numPr>
              <w:rPr>
                <w:rFonts w:ascii="Source Sans Pro" w:hAnsi="Source Sans Pro" w:cs="Arial"/>
                <w:szCs w:val="24"/>
              </w:rPr>
            </w:pPr>
            <w:r>
              <w:rPr>
                <w:rFonts w:ascii="Source Sans Pro" w:hAnsi="Source Sans Pro" w:cs="Arial"/>
                <w:szCs w:val="24"/>
              </w:rPr>
              <w:t xml:space="preserve"> </w:t>
            </w:r>
            <w:r w:rsidRPr="00EF50D2">
              <w:rPr>
                <w:rFonts w:ascii="Source Sans Pro" w:hAnsi="Source Sans Pro" w:cs="Arial"/>
                <w:szCs w:val="24"/>
              </w:rPr>
              <w:t xml:space="preserve">Does the clinical policy/protocol include instructions that anti-D </w:t>
            </w:r>
            <w:r w:rsidR="00D746CB">
              <w:rPr>
                <w:rFonts w:ascii="Source Sans Pro" w:hAnsi="Source Sans Pro" w:cs="Arial"/>
                <w:szCs w:val="24"/>
              </w:rPr>
              <w:t xml:space="preserve">Ig </w:t>
            </w:r>
            <w:r w:rsidRPr="00EF50D2">
              <w:rPr>
                <w:rFonts w:ascii="Source Sans Pro" w:hAnsi="Source Sans Pro" w:cs="Arial"/>
                <w:szCs w:val="24"/>
              </w:rPr>
              <w:t>must be given within 72 hours of diagnosis of an intrauterine death (IUD), and a subsequent dose following the birth?</w:t>
            </w:r>
          </w:p>
        </w:tc>
        <w:tc>
          <w:tcPr>
            <w:tcW w:w="850" w:type="dxa"/>
          </w:tcPr>
          <w:p w14:paraId="00986E46" w14:textId="77777777"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40646705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3FC229C2" w14:textId="72CB149F"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83049415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CB1974" w14:paraId="2708D895" w14:textId="77777777" w:rsidTr="00EF50D2">
        <w:tc>
          <w:tcPr>
            <w:tcW w:w="8926" w:type="dxa"/>
          </w:tcPr>
          <w:p w14:paraId="2751807A" w14:textId="7BC4CD70" w:rsidR="00CB1974" w:rsidRPr="00A63DF3" w:rsidRDefault="0090333B" w:rsidP="00CB1974">
            <w:pPr>
              <w:pStyle w:val="ListParagraph"/>
              <w:numPr>
                <w:ilvl w:val="0"/>
                <w:numId w:val="23"/>
              </w:numPr>
              <w:spacing w:line="256" w:lineRule="auto"/>
              <w:rPr>
                <w:rFonts w:ascii="Source Sans Pro" w:hAnsi="Source Sans Pro" w:cs="Arial"/>
                <w:szCs w:val="24"/>
              </w:rPr>
            </w:pPr>
            <w:r>
              <w:rPr>
                <w:rFonts w:ascii="Source Sans Pro" w:hAnsi="Source Sans Pro" w:cs="Arial"/>
                <w:szCs w:val="24"/>
              </w:rPr>
              <w:t xml:space="preserve"> In cent</w:t>
            </w:r>
            <w:r w:rsidR="00173B08">
              <w:rPr>
                <w:rFonts w:ascii="Source Sans Pro" w:hAnsi="Source Sans Pro" w:cs="Arial"/>
                <w:szCs w:val="24"/>
              </w:rPr>
              <w:t>re</w:t>
            </w:r>
            <w:r>
              <w:rPr>
                <w:rFonts w:ascii="Source Sans Pro" w:hAnsi="Source Sans Pro" w:cs="Arial"/>
                <w:szCs w:val="24"/>
              </w:rPr>
              <w:t>s where cell salvage is available, d</w:t>
            </w:r>
            <w:r w:rsidRPr="00A63DF3">
              <w:rPr>
                <w:rFonts w:ascii="Source Sans Pro" w:hAnsi="Source Sans Pro" w:cs="Arial"/>
                <w:szCs w:val="24"/>
              </w:rPr>
              <w:t>oes the policy include instructions relating to requirement for minimum of 1500iu anti-D Ig where cell salvage has been used and reinfused</w:t>
            </w:r>
            <w:r>
              <w:rPr>
                <w:rFonts w:ascii="Source Sans Pro" w:hAnsi="Source Sans Pro" w:cs="Arial"/>
                <w:szCs w:val="24"/>
              </w:rPr>
              <w:t xml:space="preserve"> in</w:t>
            </w:r>
            <w:r w:rsidR="00FE7F58">
              <w:rPr>
                <w:rFonts w:ascii="Source Sans Pro" w:hAnsi="Source Sans Pro" w:cs="Arial"/>
                <w:szCs w:val="24"/>
              </w:rPr>
              <w:t xml:space="preserve"> mothers and birthing parents with </w:t>
            </w:r>
            <w:r>
              <w:rPr>
                <w:rFonts w:ascii="Source Sans Pro" w:hAnsi="Source Sans Pro" w:cs="Arial"/>
                <w:szCs w:val="24"/>
              </w:rPr>
              <w:t>D-negative</w:t>
            </w:r>
            <w:r w:rsidR="00524ADF">
              <w:rPr>
                <w:rFonts w:ascii="Source Sans Pro" w:hAnsi="Source Sans Pro" w:cs="Arial"/>
                <w:szCs w:val="24"/>
              </w:rPr>
              <w:t xml:space="preserve"> blood type</w:t>
            </w:r>
            <w:r w:rsidRPr="00A63DF3">
              <w:rPr>
                <w:rFonts w:ascii="Source Sans Pro" w:hAnsi="Source Sans Pro" w:cs="Arial"/>
                <w:szCs w:val="24"/>
              </w:rPr>
              <w:t>?</w:t>
            </w:r>
          </w:p>
        </w:tc>
        <w:tc>
          <w:tcPr>
            <w:tcW w:w="850" w:type="dxa"/>
          </w:tcPr>
          <w:p w14:paraId="7CBA8A8E" w14:textId="62B9B155"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212572371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65249E6A" w14:textId="77777777" w:rsidR="00CB1974" w:rsidRDefault="00CB1974" w:rsidP="00CB1974">
            <w:pPr>
              <w:rPr>
                <w:rFonts w:cs="Arial"/>
                <w:sz w:val="22"/>
              </w:rPr>
            </w:pPr>
            <w:r w:rsidRPr="000F40A7">
              <w:rPr>
                <w:rFonts w:cs="Arial"/>
                <w:sz w:val="22"/>
              </w:rPr>
              <w:t xml:space="preserve">N </w:t>
            </w:r>
            <w:sdt>
              <w:sdtPr>
                <w:rPr>
                  <w:rFonts w:cs="Arial"/>
                  <w:sz w:val="22"/>
                </w:rPr>
                <w:id w:val="1038013070"/>
                <w14:checkbox>
                  <w14:checked w14:val="0"/>
                  <w14:checkedState w14:val="2612" w14:font="MS Gothic"/>
                  <w14:uncheckedState w14:val="2610" w14:font="MS Gothic"/>
                </w14:checkbox>
              </w:sdtPr>
              <w:sdtEndPr/>
              <w:sdtContent>
                <w:r w:rsidR="001E61C6">
                  <w:rPr>
                    <w:rFonts w:ascii="MS Gothic" w:eastAsia="MS Gothic" w:hAnsi="MS Gothic" w:cs="Arial" w:hint="eastAsia"/>
                    <w:sz w:val="22"/>
                  </w:rPr>
                  <w:t>☐</w:t>
                </w:r>
              </w:sdtContent>
            </w:sdt>
          </w:p>
          <w:p w14:paraId="1B62594E" w14:textId="164972E3" w:rsidR="001E61C6" w:rsidRPr="000F40A7" w:rsidRDefault="001E61C6" w:rsidP="00CB1974">
            <w:pPr>
              <w:rPr>
                <w:rFonts w:cs="Arial"/>
                <w:sz w:val="22"/>
              </w:rPr>
            </w:pPr>
            <w:r w:rsidRPr="00EF50D2">
              <w:rPr>
                <w:rFonts w:cs="Arial"/>
                <w:sz w:val="16"/>
                <w:szCs w:val="16"/>
              </w:rPr>
              <w:t>NA</w:t>
            </w:r>
            <w:sdt>
              <w:sdtPr>
                <w:rPr>
                  <w:rFonts w:cs="Arial"/>
                  <w:sz w:val="22"/>
                </w:rPr>
                <w:id w:val="13940228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CB1974" w14:paraId="7D3394F6" w14:textId="77777777" w:rsidTr="00EF50D2">
        <w:tc>
          <w:tcPr>
            <w:tcW w:w="8926" w:type="dxa"/>
          </w:tcPr>
          <w:p w14:paraId="19699E67" w14:textId="666A4264" w:rsidR="00CB1974" w:rsidRPr="00A63DF3" w:rsidRDefault="00CB1974" w:rsidP="00CB1974">
            <w:pPr>
              <w:pStyle w:val="ListParagraph"/>
              <w:numPr>
                <w:ilvl w:val="0"/>
                <w:numId w:val="23"/>
              </w:numPr>
              <w:rPr>
                <w:rFonts w:ascii="Source Sans Pro" w:hAnsi="Source Sans Pro" w:cs="Arial"/>
                <w:szCs w:val="24"/>
              </w:rPr>
            </w:pPr>
            <w:r w:rsidRPr="00A63DF3">
              <w:rPr>
                <w:rFonts w:ascii="Source Sans Pro" w:hAnsi="Source Sans Pro" w:cs="Arial"/>
                <w:szCs w:val="24"/>
              </w:rPr>
              <w:t xml:space="preserve">Are </w:t>
            </w:r>
            <w:r w:rsidR="00347286">
              <w:rPr>
                <w:rFonts w:ascii="Source Sans Pro" w:hAnsi="Source Sans Pro" w:cs="Arial"/>
                <w:szCs w:val="24"/>
              </w:rPr>
              <w:t xml:space="preserve">women and </w:t>
            </w:r>
            <w:r w:rsidRPr="00A63DF3">
              <w:rPr>
                <w:rFonts w:ascii="Source Sans Pro" w:hAnsi="Source Sans Pro" w:cs="Arial"/>
                <w:szCs w:val="24"/>
              </w:rPr>
              <w:t xml:space="preserve">pregnant </w:t>
            </w:r>
            <w:r w:rsidR="00347286">
              <w:rPr>
                <w:rFonts w:ascii="Source Sans Pro" w:hAnsi="Source Sans Pro" w:cs="Arial"/>
                <w:szCs w:val="24"/>
              </w:rPr>
              <w:t>people</w:t>
            </w:r>
            <w:r w:rsidRPr="00A63DF3">
              <w:rPr>
                <w:rFonts w:ascii="Source Sans Pro" w:hAnsi="Source Sans Pro" w:cs="Arial"/>
                <w:szCs w:val="24"/>
              </w:rPr>
              <w:t xml:space="preserve"> </w:t>
            </w:r>
            <w:r w:rsidR="00173B08">
              <w:rPr>
                <w:rFonts w:ascii="Source Sans Pro" w:hAnsi="Source Sans Pro" w:cs="Arial"/>
                <w:szCs w:val="24"/>
              </w:rPr>
              <w:t>offere</w:t>
            </w:r>
            <w:r w:rsidR="00D746CB">
              <w:rPr>
                <w:rFonts w:ascii="Source Sans Pro" w:hAnsi="Source Sans Pro" w:cs="Arial"/>
                <w:szCs w:val="24"/>
              </w:rPr>
              <w:t>d</w:t>
            </w:r>
            <w:r w:rsidRPr="00A63DF3">
              <w:rPr>
                <w:rFonts w:ascii="Source Sans Pro" w:hAnsi="Source Sans Pro" w:cs="Arial"/>
                <w:szCs w:val="24"/>
              </w:rPr>
              <w:t xml:space="preserve"> </w:t>
            </w:r>
            <w:r>
              <w:rPr>
                <w:rFonts w:ascii="Source Sans Pro" w:hAnsi="Source Sans Pro" w:cs="Arial"/>
                <w:szCs w:val="24"/>
              </w:rPr>
              <w:t xml:space="preserve">both verbal and written </w:t>
            </w:r>
            <w:r w:rsidRPr="00A63DF3">
              <w:rPr>
                <w:rFonts w:ascii="Source Sans Pro" w:hAnsi="Source Sans Pro" w:cs="Arial"/>
                <w:szCs w:val="24"/>
              </w:rPr>
              <w:t xml:space="preserve">information </w:t>
            </w:r>
            <w:r>
              <w:rPr>
                <w:rFonts w:ascii="Source Sans Pro" w:hAnsi="Source Sans Pro" w:cs="Arial"/>
                <w:szCs w:val="24"/>
              </w:rPr>
              <w:t xml:space="preserve">in a format that meets their individual needs to </w:t>
            </w:r>
            <w:r w:rsidRPr="00A63DF3">
              <w:rPr>
                <w:rFonts w:ascii="Source Sans Pro" w:hAnsi="Source Sans Pro" w:cs="Arial"/>
                <w:szCs w:val="24"/>
              </w:rPr>
              <w:t xml:space="preserve">enable them to make an informed decision about </w:t>
            </w:r>
            <w:r>
              <w:rPr>
                <w:rFonts w:ascii="Source Sans Pro" w:hAnsi="Source Sans Pro" w:cs="Arial"/>
                <w:szCs w:val="24"/>
              </w:rPr>
              <w:t xml:space="preserve">receiving </w:t>
            </w:r>
            <w:r w:rsidRPr="00A63DF3">
              <w:rPr>
                <w:rFonts w:ascii="Source Sans Pro" w:hAnsi="Source Sans Pro" w:cs="Arial"/>
                <w:szCs w:val="24"/>
              </w:rPr>
              <w:t>anti-D Ig?</w:t>
            </w:r>
          </w:p>
        </w:tc>
        <w:tc>
          <w:tcPr>
            <w:tcW w:w="850" w:type="dxa"/>
          </w:tcPr>
          <w:p w14:paraId="03EE99D5" w14:textId="6BE544A1"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129999246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73902DA2" w14:textId="11AD2B66" w:rsidR="00CB1974" w:rsidRPr="000F40A7" w:rsidRDefault="00CB1974" w:rsidP="00CB1974">
            <w:pPr>
              <w:rPr>
                <w:rFonts w:cs="Arial"/>
                <w:sz w:val="22"/>
              </w:rPr>
            </w:pPr>
            <w:r w:rsidRPr="000F40A7">
              <w:rPr>
                <w:rFonts w:cs="Arial"/>
                <w:sz w:val="22"/>
              </w:rPr>
              <w:t xml:space="preserve">N </w:t>
            </w:r>
            <w:sdt>
              <w:sdtPr>
                <w:rPr>
                  <w:rFonts w:cs="Arial"/>
                  <w:sz w:val="22"/>
                </w:rPr>
                <w:id w:val="214045198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CB1974" w14:paraId="1235D39D" w14:textId="77777777" w:rsidTr="00EF50D2">
        <w:tc>
          <w:tcPr>
            <w:tcW w:w="8926" w:type="dxa"/>
          </w:tcPr>
          <w:p w14:paraId="3EE69DF9" w14:textId="57F6FF58" w:rsidR="00CB1974" w:rsidRPr="00CC2708" w:rsidRDefault="00CB1974" w:rsidP="00CB1974">
            <w:pPr>
              <w:pStyle w:val="ListParagraph"/>
              <w:numPr>
                <w:ilvl w:val="0"/>
                <w:numId w:val="23"/>
              </w:numPr>
              <w:rPr>
                <w:rFonts w:ascii="Source Sans Pro" w:hAnsi="Source Sans Pro" w:cs="Arial"/>
                <w:szCs w:val="24"/>
              </w:rPr>
            </w:pPr>
            <w:r>
              <w:rPr>
                <w:rFonts w:ascii="Source Sans Pro" w:hAnsi="Source Sans Pro" w:cs="Arial"/>
                <w:szCs w:val="24"/>
              </w:rPr>
              <w:t xml:space="preserve"> When RAADP or PSE indicated </w:t>
            </w:r>
            <w:r w:rsidRPr="00A63DF3">
              <w:rPr>
                <w:rFonts w:ascii="Source Sans Pro" w:hAnsi="Source Sans Pro" w:cs="Arial"/>
                <w:szCs w:val="24"/>
              </w:rPr>
              <w:t>anti-D Ig</w:t>
            </w:r>
            <w:r>
              <w:rPr>
                <w:rFonts w:ascii="Source Sans Pro" w:hAnsi="Source Sans Pro" w:cs="Arial"/>
                <w:szCs w:val="24"/>
              </w:rPr>
              <w:t xml:space="preserve"> is declined</w:t>
            </w:r>
            <w:r w:rsidRPr="00A63DF3">
              <w:rPr>
                <w:rFonts w:ascii="Source Sans Pro" w:hAnsi="Source Sans Pro" w:cs="Arial"/>
                <w:szCs w:val="24"/>
              </w:rPr>
              <w:t>, is th</w:t>
            </w:r>
            <w:r>
              <w:rPr>
                <w:rFonts w:ascii="Source Sans Pro" w:hAnsi="Source Sans Pro" w:cs="Arial"/>
                <w:szCs w:val="24"/>
              </w:rPr>
              <w:t xml:space="preserve">ere a process for </w:t>
            </w:r>
            <w:r w:rsidRPr="00A63DF3">
              <w:rPr>
                <w:rFonts w:ascii="Source Sans Pro" w:hAnsi="Source Sans Pro" w:cs="Arial"/>
                <w:szCs w:val="24"/>
              </w:rPr>
              <w:t>clearly record</w:t>
            </w:r>
            <w:r>
              <w:rPr>
                <w:rFonts w:ascii="Source Sans Pro" w:hAnsi="Source Sans Pro" w:cs="Arial"/>
                <w:szCs w:val="24"/>
              </w:rPr>
              <w:t>ing this</w:t>
            </w:r>
            <w:r w:rsidRPr="00A63DF3">
              <w:rPr>
                <w:rFonts w:ascii="Source Sans Pro" w:hAnsi="Source Sans Pro" w:cs="Arial"/>
                <w:szCs w:val="24"/>
              </w:rPr>
              <w:t xml:space="preserve"> in the clinical notes and other documentation</w:t>
            </w:r>
            <w:r>
              <w:rPr>
                <w:rFonts w:ascii="Source Sans Pro" w:hAnsi="Source Sans Pro" w:cs="Arial"/>
                <w:szCs w:val="24"/>
              </w:rPr>
              <w:t>?</w:t>
            </w:r>
          </w:p>
        </w:tc>
        <w:tc>
          <w:tcPr>
            <w:tcW w:w="850" w:type="dxa"/>
          </w:tcPr>
          <w:p w14:paraId="304735FF" w14:textId="77777777" w:rsidR="00CB1974" w:rsidRPr="000F40A7" w:rsidRDefault="00CB1974" w:rsidP="00CB1974">
            <w:pPr>
              <w:spacing w:line="256" w:lineRule="auto"/>
              <w:rPr>
                <w:rFonts w:cs="Arial"/>
                <w:sz w:val="22"/>
              </w:rPr>
            </w:pPr>
            <w:r w:rsidRPr="000F40A7">
              <w:rPr>
                <w:rFonts w:cs="Arial"/>
                <w:sz w:val="22"/>
              </w:rPr>
              <w:t xml:space="preserve">Y   </w:t>
            </w:r>
            <w:r w:rsidRPr="000F40A7">
              <w:rPr>
                <w:rFonts w:ascii="Segoe UI Emoji" w:hAnsi="Segoe UI Emoji" w:cs="Arial"/>
                <w:sz w:val="22"/>
              </w:rPr>
              <w:t xml:space="preserve">⃣  </w:t>
            </w:r>
          </w:p>
          <w:p w14:paraId="36EF37A0" w14:textId="77777777" w:rsidR="00CB1974" w:rsidRPr="000F40A7" w:rsidRDefault="00CB1974" w:rsidP="00CB1974">
            <w:pPr>
              <w:rPr>
                <w:rFonts w:cs="Arial"/>
                <w:sz w:val="22"/>
              </w:rPr>
            </w:pPr>
            <w:r w:rsidRPr="000F40A7">
              <w:rPr>
                <w:rFonts w:cs="Arial"/>
                <w:sz w:val="22"/>
              </w:rPr>
              <w:t xml:space="preserve">N   </w:t>
            </w:r>
            <w:r w:rsidRPr="000F40A7">
              <w:rPr>
                <w:rFonts w:ascii="Segoe UI Emoji" w:hAnsi="Segoe UI Emoji" w:cs="Arial"/>
                <w:sz w:val="22"/>
              </w:rPr>
              <w:t xml:space="preserve">⃣⃣  </w:t>
            </w:r>
          </w:p>
        </w:tc>
      </w:tr>
      <w:tr w:rsidR="00CB1974" w14:paraId="239CA5EA" w14:textId="77777777" w:rsidTr="00E84675">
        <w:tc>
          <w:tcPr>
            <w:tcW w:w="9776" w:type="dxa"/>
            <w:gridSpan w:val="2"/>
            <w:shd w:val="clear" w:color="auto" w:fill="C5E0B3" w:themeFill="accent6" w:themeFillTint="66"/>
          </w:tcPr>
          <w:p w14:paraId="2A94A578" w14:textId="64474A80" w:rsidR="00CB1974" w:rsidRPr="00A63DF3" w:rsidRDefault="00CB1974" w:rsidP="00CB1974">
            <w:pPr>
              <w:pStyle w:val="ListParagraph"/>
              <w:numPr>
                <w:ilvl w:val="0"/>
                <w:numId w:val="22"/>
              </w:numPr>
              <w:spacing w:before="60" w:after="60"/>
              <w:ind w:left="714" w:hanging="357"/>
              <w:rPr>
                <w:rFonts w:ascii="Source Sans Pro" w:hAnsi="Source Sans Pro" w:cs="Arial"/>
                <w:b/>
                <w:bCs/>
                <w:szCs w:val="24"/>
              </w:rPr>
            </w:pPr>
            <w:r w:rsidRPr="00A63DF3">
              <w:rPr>
                <w:rFonts w:ascii="Source Sans Pro" w:hAnsi="Source Sans Pro" w:cs="Arial"/>
                <w:b/>
                <w:bCs/>
                <w:szCs w:val="24"/>
              </w:rPr>
              <w:t xml:space="preserve">Order and </w:t>
            </w:r>
            <w:r w:rsidR="00173B08">
              <w:rPr>
                <w:rFonts w:ascii="Source Sans Pro" w:hAnsi="Source Sans Pro" w:cs="Arial"/>
                <w:b/>
                <w:bCs/>
                <w:szCs w:val="24"/>
              </w:rPr>
              <w:t>p</w:t>
            </w:r>
            <w:r w:rsidRPr="00A63DF3">
              <w:rPr>
                <w:rFonts w:ascii="Source Sans Pro" w:hAnsi="Source Sans Pro" w:cs="Arial"/>
                <w:b/>
                <w:bCs/>
                <w:szCs w:val="24"/>
              </w:rPr>
              <w:t>rescription</w:t>
            </w:r>
          </w:p>
        </w:tc>
      </w:tr>
      <w:tr w:rsidR="00CB1974" w14:paraId="4EDDC87A" w14:textId="77777777" w:rsidTr="00E84675">
        <w:tc>
          <w:tcPr>
            <w:tcW w:w="9776" w:type="dxa"/>
            <w:gridSpan w:val="2"/>
            <w:shd w:val="clear" w:color="auto" w:fill="00B050"/>
          </w:tcPr>
          <w:p w14:paraId="4B95DA20" w14:textId="77777777" w:rsidR="00CB1974" w:rsidRPr="00A63DF3" w:rsidRDefault="00CB1974" w:rsidP="00CB1974">
            <w:pPr>
              <w:rPr>
                <w:rFonts w:ascii="Source Sans Pro" w:hAnsi="Source Sans Pro" w:cs="Arial"/>
                <w:szCs w:val="24"/>
              </w:rPr>
            </w:pPr>
          </w:p>
        </w:tc>
      </w:tr>
      <w:tr w:rsidR="00CB1974" w14:paraId="7E2726B2" w14:textId="77777777" w:rsidTr="00EF50D2">
        <w:tc>
          <w:tcPr>
            <w:tcW w:w="8926" w:type="dxa"/>
          </w:tcPr>
          <w:p w14:paraId="64F58CE2" w14:textId="4577A73A"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 xml:space="preserve">Does the process for ordering anti-D Ig for PSE include an order for </w:t>
            </w:r>
            <w:r>
              <w:rPr>
                <w:rFonts w:ascii="Source Sans Pro" w:hAnsi="Source Sans Pro" w:cs="Arial"/>
                <w:szCs w:val="24"/>
              </w:rPr>
              <w:t>fetomaternal haemorrhage</w:t>
            </w:r>
            <w:r w:rsidRPr="00A63DF3">
              <w:rPr>
                <w:rFonts w:ascii="Source Sans Pro" w:hAnsi="Source Sans Pro" w:cs="Arial"/>
                <w:szCs w:val="24"/>
              </w:rPr>
              <w:t xml:space="preserve"> </w:t>
            </w:r>
            <w:r>
              <w:rPr>
                <w:rFonts w:ascii="Source Sans Pro" w:hAnsi="Source Sans Pro" w:cs="Arial"/>
                <w:szCs w:val="24"/>
              </w:rPr>
              <w:t xml:space="preserve">(FMH) </w:t>
            </w:r>
            <w:r w:rsidRPr="00A63DF3">
              <w:rPr>
                <w:rFonts w:ascii="Source Sans Pro" w:hAnsi="Source Sans Pro" w:cs="Arial"/>
                <w:szCs w:val="24"/>
              </w:rPr>
              <w:t>volume estimation</w:t>
            </w:r>
            <w:r>
              <w:rPr>
                <w:rFonts w:ascii="Source Sans Pro" w:hAnsi="Source Sans Pro" w:cs="Arial"/>
                <w:szCs w:val="24"/>
              </w:rPr>
              <w:t xml:space="preserve"> </w:t>
            </w:r>
            <w:r w:rsidRPr="00A63DF3">
              <w:rPr>
                <w:rFonts w:ascii="Source Sans Pro" w:hAnsi="Source Sans Pro" w:cs="Arial"/>
                <w:szCs w:val="24"/>
              </w:rPr>
              <w:t>where gestation is greater than 20 weeks?</w:t>
            </w:r>
          </w:p>
        </w:tc>
        <w:tc>
          <w:tcPr>
            <w:tcW w:w="850" w:type="dxa"/>
          </w:tcPr>
          <w:p w14:paraId="3B2AA3FA" w14:textId="7EC29919"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214418390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6DE17A8B" w14:textId="0C835081" w:rsidR="00CB1974" w:rsidRPr="000F40A7" w:rsidRDefault="00CB1974" w:rsidP="00CB1974">
            <w:pPr>
              <w:rPr>
                <w:rFonts w:cs="Arial"/>
                <w:sz w:val="22"/>
              </w:rPr>
            </w:pPr>
            <w:r w:rsidRPr="000F40A7">
              <w:rPr>
                <w:rFonts w:cs="Arial"/>
                <w:sz w:val="22"/>
              </w:rPr>
              <w:t xml:space="preserve">N </w:t>
            </w:r>
            <w:sdt>
              <w:sdtPr>
                <w:rPr>
                  <w:rFonts w:cs="Arial"/>
                  <w:sz w:val="22"/>
                </w:rPr>
                <w:id w:val="82617691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484FA5EE" w14:textId="77777777" w:rsidTr="00EF50D2">
        <w:tc>
          <w:tcPr>
            <w:tcW w:w="8926" w:type="dxa"/>
          </w:tcPr>
          <w:p w14:paraId="3F0472C6" w14:textId="6582F648"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Does the order process include collection of a group and s</w:t>
            </w:r>
            <w:r>
              <w:rPr>
                <w:rFonts w:ascii="Source Sans Pro" w:hAnsi="Source Sans Pro" w:cs="Arial"/>
                <w:szCs w:val="24"/>
              </w:rPr>
              <w:t>creen</w:t>
            </w:r>
            <w:r w:rsidRPr="00A63DF3">
              <w:rPr>
                <w:rFonts w:ascii="Source Sans Pro" w:hAnsi="Source Sans Pro" w:cs="Arial"/>
                <w:szCs w:val="24"/>
              </w:rPr>
              <w:t xml:space="preserve"> sample to confirm </w:t>
            </w:r>
            <w:r>
              <w:rPr>
                <w:rFonts w:ascii="Source Sans Pro" w:hAnsi="Source Sans Pro" w:cs="Arial"/>
                <w:szCs w:val="24"/>
              </w:rPr>
              <w:t xml:space="preserve">the </w:t>
            </w:r>
            <w:r w:rsidR="00B536CD">
              <w:rPr>
                <w:rFonts w:ascii="Source Sans Pro" w:hAnsi="Source Sans Pro" w:cs="Arial"/>
                <w:szCs w:val="24"/>
              </w:rPr>
              <w:t>woman</w:t>
            </w:r>
            <w:r w:rsidR="00D746CB">
              <w:rPr>
                <w:rFonts w:ascii="Source Sans Pro" w:hAnsi="Source Sans Pro" w:cs="Arial"/>
                <w:szCs w:val="24"/>
              </w:rPr>
              <w:t>/</w:t>
            </w:r>
            <w:r w:rsidRPr="00A63DF3">
              <w:rPr>
                <w:rFonts w:ascii="Source Sans Pro" w:hAnsi="Source Sans Pro" w:cs="Arial"/>
                <w:szCs w:val="24"/>
              </w:rPr>
              <w:t xml:space="preserve">pregnant </w:t>
            </w:r>
            <w:r>
              <w:rPr>
                <w:rFonts w:ascii="Source Sans Pro" w:hAnsi="Source Sans Pro" w:cs="Arial"/>
                <w:szCs w:val="24"/>
              </w:rPr>
              <w:t>individual</w:t>
            </w:r>
            <w:r w:rsidRPr="00A63DF3">
              <w:rPr>
                <w:rFonts w:ascii="Source Sans Pro" w:hAnsi="Source Sans Pro" w:cs="Arial"/>
                <w:szCs w:val="24"/>
              </w:rPr>
              <w:t xml:space="preserve"> is D-negative and does not have immune anti-D?</w:t>
            </w:r>
          </w:p>
        </w:tc>
        <w:tc>
          <w:tcPr>
            <w:tcW w:w="850" w:type="dxa"/>
          </w:tcPr>
          <w:p w14:paraId="28B3F65D" w14:textId="53AEA6A4"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97321471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1AFF1EDC" w14:textId="4FC4C204" w:rsidR="00CB1974" w:rsidRPr="000F40A7" w:rsidRDefault="00CB1974" w:rsidP="00CB1974">
            <w:pPr>
              <w:rPr>
                <w:rFonts w:cs="Arial"/>
                <w:sz w:val="22"/>
              </w:rPr>
            </w:pPr>
            <w:r w:rsidRPr="000F40A7">
              <w:rPr>
                <w:rFonts w:cs="Arial"/>
                <w:sz w:val="22"/>
              </w:rPr>
              <w:t xml:space="preserve">N </w:t>
            </w:r>
            <w:sdt>
              <w:sdtPr>
                <w:rPr>
                  <w:rFonts w:cs="Arial"/>
                  <w:sz w:val="22"/>
                </w:rPr>
                <w:id w:val="-32011548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5967949F" w14:textId="77777777" w:rsidTr="00EF50D2">
        <w:tc>
          <w:tcPr>
            <w:tcW w:w="8926" w:type="dxa"/>
          </w:tcPr>
          <w:p w14:paraId="086AB026" w14:textId="5D115BE7"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00C10170" w:rsidRPr="00751A81">
              <w:rPr>
                <w:rFonts w:ascii="Source Sans Pro" w:hAnsi="Source Sans Pro" w:cs="Arial"/>
                <w:szCs w:val="24"/>
              </w:rPr>
              <w:t xml:space="preserve">Do local policies/guidelines support RAADP and post-birth anti-D </w:t>
            </w:r>
            <w:r w:rsidR="00D746CB">
              <w:rPr>
                <w:rFonts w:ascii="Source Sans Pro" w:hAnsi="Source Sans Pro" w:cs="Arial"/>
                <w:szCs w:val="24"/>
              </w:rPr>
              <w:t xml:space="preserve">Ig </w:t>
            </w:r>
            <w:r w:rsidR="00C10170" w:rsidRPr="00751A81">
              <w:rPr>
                <w:rFonts w:ascii="Source Sans Pro" w:hAnsi="Source Sans Pro" w:cs="Arial"/>
                <w:szCs w:val="24"/>
              </w:rPr>
              <w:t>to be administered as a midwife exemption?</w:t>
            </w:r>
          </w:p>
        </w:tc>
        <w:tc>
          <w:tcPr>
            <w:tcW w:w="850" w:type="dxa"/>
          </w:tcPr>
          <w:p w14:paraId="09E70A1E" w14:textId="78B4E520"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92448530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ascii="Segoe UI Emoji" w:hAnsi="Segoe UI Emoji" w:cs="Arial"/>
                <w:sz w:val="22"/>
              </w:rPr>
              <w:t xml:space="preserve"> </w:t>
            </w:r>
          </w:p>
          <w:p w14:paraId="7FF4477D" w14:textId="6C76E9DB"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13248579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34B09014" w14:textId="77777777" w:rsidTr="00EF50D2">
        <w:tc>
          <w:tcPr>
            <w:tcW w:w="8926" w:type="dxa"/>
          </w:tcPr>
          <w:p w14:paraId="329D644B" w14:textId="3D5F6497"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Where IT systems are used for antenatal appointment bookings, do these include</w:t>
            </w:r>
            <w:r w:rsidR="0057781F">
              <w:rPr>
                <w:rFonts w:ascii="Source Sans Pro" w:hAnsi="Source Sans Pro" w:cs="Arial"/>
                <w:szCs w:val="24"/>
              </w:rPr>
              <w:t xml:space="preserve"> </w:t>
            </w:r>
            <w:r w:rsidRPr="00A63DF3">
              <w:rPr>
                <w:rFonts w:ascii="Source Sans Pro" w:hAnsi="Source Sans Pro" w:cs="Arial"/>
                <w:szCs w:val="24"/>
              </w:rPr>
              <w:t xml:space="preserve"> prompts for RAADP administration where appropriate?</w:t>
            </w:r>
          </w:p>
        </w:tc>
        <w:tc>
          <w:tcPr>
            <w:tcW w:w="850" w:type="dxa"/>
          </w:tcPr>
          <w:p w14:paraId="5B1D5A00" w14:textId="730442E5"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26219006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10129A27" w14:textId="2E7620B4" w:rsidR="00CB1974" w:rsidRPr="000F40A7" w:rsidRDefault="00CB1974" w:rsidP="00CB1974">
            <w:pPr>
              <w:rPr>
                <w:rFonts w:cs="Arial"/>
                <w:sz w:val="22"/>
              </w:rPr>
            </w:pPr>
            <w:r w:rsidRPr="000F40A7">
              <w:rPr>
                <w:rFonts w:cs="Arial"/>
                <w:sz w:val="22"/>
              </w:rPr>
              <w:t xml:space="preserve">N </w:t>
            </w:r>
            <w:sdt>
              <w:sdtPr>
                <w:rPr>
                  <w:rFonts w:cs="Arial"/>
                  <w:sz w:val="22"/>
                </w:rPr>
                <w:id w:val="-131586734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04AA1A21" w14:textId="77777777" w:rsidTr="00EF50D2">
        <w:tc>
          <w:tcPr>
            <w:tcW w:w="8926" w:type="dxa"/>
          </w:tcPr>
          <w:p w14:paraId="749414CC" w14:textId="23B2BAE9"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Post</w:t>
            </w:r>
            <w:r w:rsidR="00B536CD">
              <w:rPr>
                <w:rFonts w:ascii="Source Sans Pro" w:hAnsi="Source Sans Pro" w:cs="Arial"/>
                <w:szCs w:val="24"/>
              </w:rPr>
              <w:t>natally</w:t>
            </w:r>
            <w:r w:rsidRPr="00A63DF3">
              <w:rPr>
                <w:rFonts w:ascii="Source Sans Pro" w:hAnsi="Source Sans Pro" w:cs="Arial"/>
                <w:szCs w:val="24"/>
              </w:rPr>
              <w:t xml:space="preserve">, is there a process for labelling cord samples that ensures they are clearly labelled as cord </w:t>
            </w:r>
            <w:r>
              <w:rPr>
                <w:rFonts w:ascii="Source Sans Pro" w:hAnsi="Source Sans Pro" w:cs="Arial"/>
                <w:szCs w:val="24"/>
              </w:rPr>
              <w:t xml:space="preserve">blood to reduce the </w:t>
            </w:r>
            <w:r w:rsidRPr="00A63DF3">
              <w:rPr>
                <w:rFonts w:ascii="Source Sans Pro" w:hAnsi="Source Sans Pro" w:cs="Arial"/>
                <w:szCs w:val="24"/>
              </w:rPr>
              <w:t>risk of mix-up with maternal sample?</w:t>
            </w:r>
          </w:p>
        </w:tc>
        <w:tc>
          <w:tcPr>
            <w:tcW w:w="850" w:type="dxa"/>
          </w:tcPr>
          <w:p w14:paraId="6FEEC586" w14:textId="03818709"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57502124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361CA9C7" w14:textId="32951438" w:rsidR="00CB1974" w:rsidRPr="000F40A7" w:rsidRDefault="00CB1974" w:rsidP="00CB1974">
            <w:pPr>
              <w:rPr>
                <w:rFonts w:cs="Arial"/>
                <w:sz w:val="22"/>
              </w:rPr>
            </w:pPr>
            <w:r w:rsidRPr="000F40A7">
              <w:rPr>
                <w:rFonts w:cs="Arial"/>
                <w:sz w:val="22"/>
              </w:rPr>
              <w:t xml:space="preserve">N </w:t>
            </w:r>
            <w:sdt>
              <w:sdtPr>
                <w:rPr>
                  <w:rFonts w:cs="Arial"/>
                  <w:sz w:val="22"/>
                </w:rPr>
                <w:id w:val="-35704835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ascii="Segoe UI Emoji" w:hAnsi="Segoe UI Emoji" w:cs="Arial"/>
                <w:sz w:val="22"/>
              </w:rPr>
              <w:t xml:space="preserve"> </w:t>
            </w:r>
          </w:p>
        </w:tc>
      </w:tr>
      <w:tr w:rsidR="00CB1974" w14:paraId="5CB5EDBC" w14:textId="77777777" w:rsidTr="00EF50D2">
        <w:tc>
          <w:tcPr>
            <w:tcW w:w="8926" w:type="dxa"/>
          </w:tcPr>
          <w:p w14:paraId="0CB90782" w14:textId="38A5F377"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Does the anti-D Ig/RAADP order clearly indicate the date required for administration?</w:t>
            </w:r>
          </w:p>
        </w:tc>
        <w:tc>
          <w:tcPr>
            <w:tcW w:w="850" w:type="dxa"/>
          </w:tcPr>
          <w:p w14:paraId="3161BD73" w14:textId="33C7BD33"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82122443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0DADB999" w14:textId="4F35E99E" w:rsidR="00CB1974" w:rsidRPr="000F40A7" w:rsidRDefault="00CB1974" w:rsidP="00CB1974">
            <w:pPr>
              <w:rPr>
                <w:rFonts w:cs="Arial"/>
                <w:sz w:val="22"/>
              </w:rPr>
            </w:pPr>
            <w:r w:rsidRPr="000F40A7">
              <w:rPr>
                <w:rFonts w:cs="Arial"/>
                <w:sz w:val="22"/>
              </w:rPr>
              <w:t xml:space="preserve">N </w:t>
            </w:r>
            <w:sdt>
              <w:sdtPr>
                <w:rPr>
                  <w:rFonts w:cs="Arial"/>
                  <w:sz w:val="22"/>
                </w:rPr>
                <w:id w:val="-98408260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59D1F28C" w14:textId="77777777" w:rsidTr="00EF50D2">
        <w:tc>
          <w:tcPr>
            <w:tcW w:w="8926" w:type="dxa"/>
          </w:tcPr>
          <w:p w14:paraId="4A6E2641" w14:textId="27D6A4BB"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 xml:space="preserve">Does the anti-D Ig/RAADP order clearly indicate </w:t>
            </w:r>
            <w:r>
              <w:rPr>
                <w:rFonts w:ascii="Source Sans Pro" w:hAnsi="Source Sans Pro" w:cs="Arial"/>
                <w:szCs w:val="24"/>
              </w:rPr>
              <w:t xml:space="preserve">the location where the </w:t>
            </w:r>
            <w:r w:rsidR="00092C74">
              <w:rPr>
                <w:rFonts w:ascii="Source Sans Pro" w:hAnsi="Source Sans Pro" w:cs="Arial"/>
                <w:szCs w:val="24"/>
              </w:rPr>
              <w:t>mother/birthing parent</w:t>
            </w:r>
            <w:r>
              <w:rPr>
                <w:rFonts w:ascii="Source Sans Pro" w:hAnsi="Source Sans Pro" w:cs="Arial"/>
                <w:szCs w:val="24"/>
              </w:rPr>
              <w:t xml:space="preserve"> is attending f</w:t>
            </w:r>
            <w:r w:rsidRPr="00A63DF3">
              <w:rPr>
                <w:rFonts w:ascii="Source Sans Pro" w:hAnsi="Source Sans Pro" w:cs="Arial"/>
                <w:szCs w:val="24"/>
              </w:rPr>
              <w:t>o</w:t>
            </w:r>
            <w:r>
              <w:rPr>
                <w:rFonts w:ascii="Source Sans Pro" w:hAnsi="Source Sans Pro" w:cs="Arial"/>
                <w:szCs w:val="24"/>
              </w:rPr>
              <w:t xml:space="preserve">r anti-D Ig </w:t>
            </w:r>
            <w:r w:rsidRPr="00A63DF3">
              <w:rPr>
                <w:rFonts w:ascii="Source Sans Pro" w:hAnsi="Source Sans Pro" w:cs="Arial"/>
                <w:szCs w:val="24"/>
              </w:rPr>
              <w:t>administration?</w:t>
            </w:r>
          </w:p>
        </w:tc>
        <w:tc>
          <w:tcPr>
            <w:tcW w:w="850" w:type="dxa"/>
          </w:tcPr>
          <w:p w14:paraId="7EBE6719" w14:textId="32ACD720"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56182494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698621F7" w14:textId="5CE861BA" w:rsidR="00CB1974" w:rsidRPr="000F40A7" w:rsidRDefault="00CB1974" w:rsidP="00CB1974">
            <w:pPr>
              <w:rPr>
                <w:rFonts w:cs="Arial"/>
                <w:sz w:val="22"/>
              </w:rPr>
            </w:pPr>
            <w:r w:rsidRPr="000F40A7">
              <w:rPr>
                <w:rFonts w:cs="Arial"/>
                <w:sz w:val="22"/>
              </w:rPr>
              <w:t xml:space="preserve">N </w:t>
            </w:r>
            <w:sdt>
              <w:sdtPr>
                <w:rPr>
                  <w:rFonts w:cs="Arial"/>
                  <w:sz w:val="22"/>
                </w:rPr>
                <w:id w:val="172270630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77E5B3F8" w14:textId="77777777" w:rsidTr="00EF50D2">
        <w:tc>
          <w:tcPr>
            <w:tcW w:w="8926" w:type="dxa"/>
          </w:tcPr>
          <w:p w14:paraId="6652BB53" w14:textId="3E60AC42"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Where anti-D Ig/RAADP is required for administration in community locations, is there a process for ensu</w:t>
            </w:r>
            <w:r>
              <w:rPr>
                <w:rFonts w:ascii="Source Sans Pro" w:hAnsi="Source Sans Pro" w:cs="Arial"/>
                <w:szCs w:val="24"/>
              </w:rPr>
              <w:t>r</w:t>
            </w:r>
            <w:r w:rsidRPr="00A63DF3">
              <w:rPr>
                <w:rFonts w:ascii="Source Sans Pro" w:hAnsi="Source Sans Pro" w:cs="Arial"/>
                <w:szCs w:val="24"/>
              </w:rPr>
              <w:t>ing that it has been received prior to the appointment?</w:t>
            </w:r>
          </w:p>
        </w:tc>
        <w:tc>
          <w:tcPr>
            <w:tcW w:w="850" w:type="dxa"/>
          </w:tcPr>
          <w:p w14:paraId="0EE95086" w14:textId="016A692C"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52685384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p w14:paraId="3717ABEA" w14:textId="0244B9AA" w:rsidR="00CB1974" w:rsidRDefault="00CB1974" w:rsidP="00CB1974">
            <w:pPr>
              <w:rPr>
                <w:rFonts w:cs="Arial"/>
                <w:sz w:val="22"/>
              </w:rPr>
            </w:pPr>
            <w:r w:rsidRPr="000F40A7">
              <w:rPr>
                <w:rFonts w:cs="Arial"/>
                <w:sz w:val="22"/>
              </w:rPr>
              <w:t xml:space="preserve">N </w:t>
            </w:r>
            <w:sdt>
              <w:sdtPr>
                <w:rPr>
                  <w:rFonts w:cs="Arial"/>
                  <w:sz w:val="22"/>
                </w:rPr>
                <w:id w:val="722712463"/>
                <w14:checkbox>
                  <w14:checked w14:val="0"/>
                  <w14:checkedState w14:val="2612" w14:font="MS Gothic"/>
                  <w14:uncheckedState w14:val="2610" w14:font="MS Gothic"/>
                </w14:checkbox>
              </w:sdtPr>
              <w:sdtEndPr/>
              <w:sdtContent>
                <w:r w:rsidR="00BC4C64">
                  <w:rPr>
                    <w:rFonts w:ascii="MS Gothic" w:eastAsia="MS Gothic" w:hAnsi="MS Gothic" w:cs="Arial" w:hint="eastAsia"/>
                    <w:sz w:val="22"/>
                  </w:rPr>
                  <w:t>☐</w:t>
                </w:r>
              </w:sdtContent>
            </w:sdt>
            <w:r w:rsidRPr="000F40A7">
              <w:rPr>
                <w:rFonts w:cs="Arial"/>
                <w:sz w:val="22"/>
              </w:rPr>
              <w:t xml:space="preserve"> </w:t>
            </w:r>
          </w:p>
          <w:p w14:paraId="27C2D157" w14:textId="59004896" w:rsidR="00BC4C64" w:rsidRPr="000F40A7" w:rsidRDefault="00BC4C64" w:rsidP="00CB1974">
            <w:pPr>
              <w:rPr>
                <w:rFonts w:cs="Arial"/>
                <w:sz w:val="22"/>
              </w:rPr>
            </w:pPr>
            <w:r w:rsidRPr="00EF50D2">
              <w:rPr>
                <w:rFonts w:cs="Arial"/>
                <w:sz w:val="16"/>
                <w:szCs w:val="16"/>
              </w:rPr>
              <w:t>NA</w:t>
            </w:r>
            <w:sdt>
              <w:sdtPr>
                <w:rPr>
                  <w:rFonts w:cs="Arial"/>
                  <w:sz w:val="22"/>
                </w:rPr>
                <w:id w:val="146839512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CB1974" w14:paraId="76DE7D54" w14:textId="77777777" w:rsidTr="00EF50D2">
        <w:tc>
          <w:tcPr>
            <w:tcW w:w="8926" w:type="dxa"/>
          </w:tcPr>
          <w:p w14:paraId="4236283B" w14:textId="22F2898C"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Where anti-D Ig/RAADP is required for administration in community locations, is there a process for storing it at the correct temperature prior to the appointment?</w:t>
            </w:r>
          </w:p>
        </w:tc>
        <w:tc>
          <w:tcPr>
            <w:tcW w:w="850" w:type="dxa"/>
          </w:tcPr>
          <w:p w14:paraId="32B23215" w14:textId="0A780BBD"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10793073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79381083" w14:textId="32432D91" w:rsidR="00CB1974" w:rsidRPr="000F40A7" w:rsidRDefault="00CB1974" w:rsidP="00CB1974">
            <w:pPr>
              <w:rPr>
                <w:rFonts w:cs="Arial"/>
                <w:sz w:val="22"/>
              </w:rPr>
            </w:pPr>
            <w:r w:rsidRPr="000F40A7">
              <w:rPr>
                <w:rFonts w:cs="Arial"/>
                <w:sz w:val="22"/>
              </w:rPr>
              <w:t xml:space="preserve">N </w:t>
            </w:r>
            <w:sdt>
              <w:sdtPr>
                <w:rPr>
                  <w:rFonts w:cs="Arial"/>
                  <w:sz w:val="22"/>
                </w:rPr>
                <w:id w:val="157670298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40EC2B59" w14:textId="77777777" w:rsidTr="00EF50D2">
        <w:tc>
          <w:tcPr>
            <w:tcW w:w="8926" w:type="dxa"/>
          </w:tcPr>
          <w:p w14:paraId="507AF693" w14:textId="4BA56C7C" w:rsidR="00CB1974" w:rsidRPr="00A63DF3" w:rsidRDefault="00CB1974" w:rsidP="00CB1974">
            <w:pPr>
              <w:pStyle w:val="ListParagraph"/>
              <w:numPr>
                <w:ilvl w:val="0"/>
                <w:numId w:val="24"/>
              </w:numPr>
              <w:ind w:left="357" w:hanging="357"/>
              <w:rPr>
                <w:rFonts w:ascii="Source Sans Pro" w:hAnsi="Source Sans Pro" w:cs="Arial"/>
                <w:szCs w:val="24"/>
              </w:rPr>
            </w:pPr>
            <w:r w:rsidRPr="00A63DF3">
              <w:rPr>
                <w:rFonts w:ascii="Source Sans Pro" w:hAnsi="Source Sans Pro" w:cs="Arial"/>
                <w:szCs w:val="24"/>
              </w:rPr>
              <w:t xml:space="preserve">Are </w:t>
            </w:r>
            <w:r w:rsidR="0057781F">
              <w:rPr>
                <w:rFonts w:ascii="Source Sans Pro" w:hAnsi="Source Sans Pro" w:cs="Arial"/>
                <w:szCs w:val="24"/>
              </w:rPr>
              <w:t>the</w:t>
            </w:r>
            <w:r w:rsidR="00D746CB">
              <w:rPr>
                <w:rFonts w:ascii="Source Sans Pro" w:hAnsi="Source Sans Pro" w:cs="Arial"/>
                <w:szCs w:val="24"/>
              </w:rPr>
              <w:t xml:space="preserve"> mothers/</w:t>
            </w:r>
            <w:r w:rsidR="00872091">
              <w:rPr>
                <w:rFonts w:ascii="Source Sans Pro" w:hAnsi="Source Sans Pro" w:cs="Arial"/>
                <w:szCs w:val="24"/>
              </w:rPr>
              <w:t>birthing parents</w:t>
            </w:r>
            <w:r w:rsidR="00D746CB">
              <w:rPr>
                <w:rFonts w:ascii="Source Sans Pro" w:hAnsi="Source Sans Pro" w:cs="Arial"/>
                <w:szCs w:val="24"/>
              </w:rPr>
              <w:t>’</w:t>
            </w:r>
            <w:r w:rsidRPr="00A63DF3">
              <w:rPr>
                <w:rFonts w:ascii="Source Sans Pro" w:hAnsi="Source Sans Pro" w:cs="Arial"/>
                <w:szCs w:val="24"/>
              </w:rPr>
              <w:t xml:space="preserve"> </w:t>
            </w:r>
            <w:r>
              <w:rPr>
                <w:rFonts w:ascii="Source Sans Pro" w:hAnsi="Source Sans Pro" w:cs="Arial"/>
                <w:szCs w:val="24"/>
              </w:rPr>
              <w:t xml:space="preserve">ABO/D </w:t>
            </w:r>
            <w:r w:rsidRPr="00A63DF3">
              <w:rPr>
                <w:rFonts w:ascii="Source Sans Pro" w:hAnsi="Source Sans Pro" w:cs="Arial"/>
                <w:szCs w:val="24"/>
              </w:rPr>
              <w:t xml:space="preserve">blood group </w:t>
            </w:r>
            <w:r w:rsidR="0057781F">
              <w:rPr>
                <w:rFonts w:ascii="Source Sans Pro" w:hAnsi="Source Sans Pro" w:cs="Arial"/>
                <w:szCs w:val="24"/>
              </w:rPr>
              <w:t xml:space="preserve">results </w:t>
            </w:r>
            <w:r w:rsidRPr="00A63DF3">
              <w:rPr>
                <w:rFonts w:ascii="Source Sans Pro" w:hAnsi="Source Sans Pro" w:cs="Arial"/>
                <w:szCs w:val="24"/>
              </w:rPr>
              <w:t>electronically transmitted to</w:t>
            </w:r>
            <w:r>
              <w:rPr>
                <w:rFonts w:ascii="Source Sans Pro" w:hAnsi="Source Sans Pro" w:cs="Arial"/>
                <w:szCs w:val="24"/>
              </w:rPr>
              <w:t xml:space="preserve"> a</w:t>
            </w:r>
            <w:r w:rsidRPr="00A63DF3">
              <w:rPr>
                <w:rFonts w:ascii="Source Sans Pro" w:hAnsi="Source Sans Pro" w:cs="Arial"/>
                <w:szCs w:val="24"/>
              </w:rPr>
              <w:t xml:space="preserve"> maternity </w:t>
            </w:r>
            <w:r>
              <w:rPr>
                <w:rFonts w:ascii="Source Sans Pro" w:hAnsi="Source Sans Pro" w:cs="Arial"/>
                <w:szCs w:val="24"/>
              </w:rPr>
              <w:t>IT</w:t>
            </w:r>
            <w:r w:rsidRPr="00A63DF3">
              <w:rPr>
                <w:rFonts w:ascii="Source Sans Pro" w:hAnsi="Source Sans Pro" w:cs="Arial"/>
                <w:szCs w:val="24"/>
              </w:rPr>
              <w:t xml:space="preserve"> system? </w:t>
            </w:r>
          </w:p>
        </w:tc>
        <w:tc>
          <w:tcPr>
            <w:tcW w:w="850" w:type="dxa"/>
          </w:tcPr>
          <w:p w14:paraId="1852575F" w14:textId="1443322B"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172868051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29EE958E" w14:textId="1E120285" w:rsidR="00CB1974" w:rsidRPr="000F40A7" w:rsidRDefault="00CB1974" w:rsidP="00CB1974">
            <w:pPr>
              <w:rPr>
                <w:rFonts w:cs="Arial"/>
                <w:sz w:val="22"/>
              </w:rPr>
            </w:pPr>
            <w:r w:rsidRPr="000F40A7">
              <w:rPr>
                <w:rFonts w:cs="Arial"/>
                <w:sz w:val="22"/>
              </w:rPr>
              <w:t>N</w:t>
            </w:r>
            <w:r>
              <w:rPr>
                <w:rFonts w:cs="Arial"/>
                <w:sz w:val="22"/>
              </w:rPr>
              <w:t xml:space="preserve"> </w:t>
            </w:r>
            <w:sdt>
              <w:sdtPr>
                <w:rPr>
                  <w:rFonts w:cs="Arial"/>
                  <w:sz w:val="22"/>
                </w:rPr>
                <w:id w:val="43078370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728D4708" w14:textId="77777777" w:rsidTr="00EF50D2">
        <w:tc>
          <w:tcPr>
            <w:tcW w:w="8926" w:type="dxa"/>
          </w:tcPr>
          <w:p w14:paraId="3F47C91A" w14:textId="1910364E" w:rsidR="00CB1974" w:rsidRPr="00CC2708" w:rsidRDefault="00CB1974" w:rsidP="00CB1974">
            <w:pPr>
              <w:pStyle w:val="ListParagraph"/>
              <w:numPr>
                <w:ilvl w:val="0"/>
                <w:numId w:val="24"/>
              </w:numPr>
              <w:ind w:left="357" w:hanging="357"/>
              <w:rPr>
                <w:rFonts w:ascii="Source Sans Pro" w:hAnsi="Source Sans Pro" w:cs="Arial"/>
                <w:szCs w:val="24"/>
              </w:rPr>
            </w:pPr>
            <w:r w:rsidRPr="00A63DF3">
              <w:rPr>
                <w:rFonts w:ascii="Source Sans Pro" w:hAnsi="Source Sans Pro" w:cs="Arial"/>
                <w:szCs w:val="24"/>
              </w:rPr>
              <w:t>Where IT systems are used for anti-D Ig order</w:t>
            </w:r>
            <w:r>
              <w:rPr>
                <w:rFonts w:ascii="Source Sans Pro" w:hAnsi="Source Sans Pro" w:cs="Arial"/>
                <w:szCs w:val="24"/>
              </w:rPr>
              <w:t>s</w:t>
            </w:r>
            <w:r w:rsidRPr="00A63DF3">
              <w:rPr>
                <w:rFonts w:ascii="Source Sans Pro" w:hAnsi="Source Sans Pro" w:cs="Arial"/>
                <w:szCs w:val="24"/>
              </w:rPr>
              <w:t>, are these configured to include clinical decision support for appropriate ordering based o</w:t>
            </w:r>
            <w:r>
              <w:rPr>
                <w:rFonts w:ascii="Source Sans Pro" w:hAnsi="Source Sans Pro" w:cs="Arial"/>
                <w:szCs w:val="24"/>
              </w:rPr>
              <w:t>n</w:t>
            </w:r>
            <w:r w:rsidRPr="00A63DF3">
              <w:rPr>
                <w:rFonts w:ascii="Source Sans Pro" w:hAnsi="Source Sans Pro" w:cs="Arial"/>
                <w:szCs w:val="24"/>
              </w:rPr>
              <w:t xml:space="preserve"> D-type and admission/appointment details?</w:t>
            </w:r>
            <w:r>
              <w:rPr>
                <w:rFonts w:ascii="Source Sans Pro" w:hAnsi="Source Sans Pro" w:cs="Arial"/>
                <w:szCs w:val="24"/>
              </w:rPr>
              <w:t xml:space="preserve">    </w:t>
            </w:r>
          </w:p>
        </w:tc>
        <w:tc>
          <w:tcPr>
            <w:tcW w:w="850" w:type="dxa"/>
          </w:tcPr>
          <w:p w14:paraId="3FFAC722" w14:textId="7E0A3D99"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150693070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12B63148" w14:textId="77C49756" w:rsidR="00CB1974" w:rsidRPr="000F40A7" w:rsidRDefault="00CB1974" w:rsidP="00CB1974">
            <w:pPr>
              <w:rPr>
                <w:rFonts w:cs="Arial"/>
                <w:sz w:val="22"/>
              </w:rPr>
            </w:pPr>
            <w:r w:rsidRPr="000F40A7">
              <w:rPr>
                <w:rFonts w:cs="Arial"/>
                <w:sz w:val="22"/>
              </w:rPr>
              <w:t>N</w:t>
            </w:r>
            <w:r>
              <w:rPr>
                <w:rFonts w:cs="Arial"/>
                <w:sz w:val="22"/>
              </w:rPr>
              <w:t xml:space="preserve"> </w:t>
            </w:r>
            <w:sdt>
              <w:sdtPr>
                <w:rPr>
                  <w:rFonts w:cs="Arial"/>
                  <w:sz w:val="22"/>
                </w:rPr>
                <w:id w:val="168400439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ascii="Segoe UI Emoji" w:hAnsi="Segoe UI Emoji" w:cs="Arial"/>
                <w:sz w:val="22"/>
              </w:rPr>
              <w:t xml:space="preserve"> </w:t>
            </w:r>
          </w:p>
        </w:tc>
      </w:tr>
      <w:tr w:rsidR="00CB1974" w14:paraId="5A118529" w14:textId="77777777" w:rsidTr="00EF50D2">
        <w:tc>
          <w:tcPr>
            <w:tcW w:w="8926" w:type="dxa"/>
          </w:tcPr>
          <w:p w14:paraId="6BD7C102" w14:textId="1E020EC2" w:rsidR="00CB1974" w:rsidRPr="00A63DF3" w:rsidRDefault="00CB1974" w:rsidP="00CB1974">
            <w:pPr>
              <w:pStyle w:val="ListParagraph"/>
              <w:numPr>
                <w:ilvl w:val="0"/>
                <w:numId w:val="24"/>
              </w:numPr>
              <w:ind w:left="357" w:hanging="357"/>
              <w:rPr>
                <w:rFonts w:ascii="Source Sans Pro" w:hAnsi="Source Sans Pro" w:cs="Arial"/>
                <w:szCs w:val="24"/>
              </w:rPr>
            </w:pPr>
            <w:r>
              <w:rPr>
                <w:rFonts w:ascii="Source Sans Pro" w:hAnsi="Source Sans Pro" w:cs="Arial"/>
                <w:szCs w:val="24"/>
              </w:rPr>
              <w:t xml:space="preserve">Is there a failsafe system to ensure that D-negative </w:t>
            </w:r>
            <w:r w:rsidR="00092C74">
              <w:rPr>
                <w:rFonts w:ascii="Source Sans Pro" w:hAnsi="Source Sans Pro" w:cs="Arial"/>
                <w:szCs w:val="24"/>
              </w:rPr>
              <w:t xml:space="preserve">women and pregnant people </w:t>
            </w:r>
            <w:r>
              <w:rPr>
                <w:rFonts w:ascii="Source Sans Pro" w:hAnsi="Source Sans Pro" w:cs="Arial"/>
                <w:szCs w:val="24"/>
              </w:rPr>
              <w:t xml:space="preserve">do not miss RAADP administration where appropriate? </w:t>
            </w:r>
          </w:p>
        </w:tc>
        <w:tc>
          <w:tcPr>
            <w:tcW w:w="850" w:type="dxa"/>
          </w:tcPr>
          <w:p w14:paraId="5E82F1A6" w14:textId="24551A9A"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192000567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4F145519" w14:textId="378BF96E"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168643082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1685685D" w14:textId="77777777" w:rsidTr="00E84675">
        <w:tc>
          <w:tcPr>
            <w:tcW w:w="9776" w:type="dxa"/>
            <w:gridSpan w:val="2"/>
            <w:shd w:val="clear" w:color="auto" w:fill="D8BEEC"/>
          </w:tcPr>
          <w:p w14:paraId="08B4AE0A" w14:textId="01AB882D" w:rsidR="00CB1974" w:rsidRPr="00A63DF3" w:rsidRDefault="00CB1974" w:rsidP="00CB1974">
            <w:pPr>
              <w:pStyle w:val="ListParagraph"/>
              <w:numPr>
                <w:ilvl w:val="0"/>
                <w:numId w:val="22"/>
              </w:numPr>
              <w:spacing w:before="60" w:after="60"/>
              <w:ind w:left="714" w:hanging="357"/>
              <w:rPr>
                <w:rFonts w:ascii="Source Sans Pro" w:hAnsi="Source Sans Pro" w:cs="Arial"/>
                <w:b/>
                <w:bCs/>
                <w:szCs w:val="24"/>
              </w:rPr>
            </w:pPr>
            <w:r w:rsidRPr="00A63DF3">
              <w:rPr>
                <w:rFonts w:ascii="Source Sans Pro" w:hAnsi="Source Sans Pro" w:cs="Arial"/>
                <w:b/>
                <w:bCs/>
                <w:szCs w:val="24"/>
              </w:rPr>
              <w:t>Laboratory</w:t>
            </w:r>
            <w:r>
              <w:rPr>
                <w:rFonts w:ascii="Source Sans Pro" w:hAnsi="Source Sans Pro" w:cs="Arial"/>
                <w:b/>
                <w:bCs/>
                <w:szCs w:val="24"/>
              </w:rPr>
              <w:t>/Pharmacy</w:t>
            </w:r>
            <w:r w:rsidRPr="00A63DF3">
              <w:rPr>
                <w:rFonts w:ascii="Source Sans Pro" w:hAnsi="Source Sans Pro" w:cs="Arial"/>
                <w:b/>
                <w:bCs/>
                <w:szCs w:val="24"/>
              </w:rPr>
              <w:t xml:space="preserve"> </w:t>
            </w:r>
            <w:r w:rsidR="00173B08">
              <w:rPr>
                <w:rFonts w:ascii="Source Sans Pro" w:hAnsi="Source Sans Pro" w:cs="Arial"/>
                <w:b/>
                <w:bCs/>
                <w:szCs w:val="24"/>
              </w:rPr>
              <w:t>p</w:t>
            </w:r>
            <w:r w:rsidRPr="00A63DF3">
              <w:rPr>
                <w:rFonts w:ascii="Source Sans Pro" w:hAnsi="Source Sans Pro" w:cs="Arial"/>
                <w:b/>
                <w:bCs/>
                <w:szCs w:val="24"/>
              </w:rPr>
              <w:t>ractice</w:t>
            </w:r>
          </w:p>
        </w:tc>
      </w:tr>
      <w:tr w:rsidR="00CB1974" w14:paraId="2C519CF4" w14:textId="77777777" w:rsidTr="00E84675">
        <w:tc>
          <w:tcPr>
            <w:tcW w:w="9776" w:type="dxa"/>
            <w:gridSpan w:val="2"/>
            <w:shd w:val="clear" w:color="auto" w:fill="7030A0"/>
          </w:tcPr>
          <w:p w14:paraId="17016A24" w14:textId="77777777" w:rsidR="00CB1974" w:rsidRPr="00A63DF3" w:rsidRDefault="00CB1974" w:rsidP="00CB1974">
            <w:pPr>
              <w:rPr>
                <w:rFonts w:ascii="Source Sans Pro" w:hAnsi="Source Sans Pro" w:cs="Arial"/>
                <w:szCs w:val="24"/>
              </w:rPr>
            </w:pPr>
          </w:p>
        </w:tc>
      </w:tr>
      <w:tr w:rsidR="00CB1974" w14:paraId="60FD8A6F" w14:textId="77777777" w:rsidTr="00EF50D2">
        <w:tc>
          <w:tcPr>
            <w:tcW w:w="8926" w:type="dxa"/>
          </w:tcPr>
          <w:p w14:paraId="51FF071E" w14:textId="6E9CDBE8"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lastRenderedPageBreak/>
              <w:t xml:space="preserve">  </w:t>
            </w:r>
            <w:r w:rsidRPr="00A63DF3">
              <w:rPr>
                <w:rFonts w:ascii="Source Sans Pro" w:hAnsi="Source Sans Pro" w:cs="Arial"/>
                <w:szCs w:val="24"/>
              </w:rPr>
              <w:t>Are the laboratory Standard Operating Procedures (SOP) relating to estimation of FMH and release of anti-D Ig clear, concise, accurate and easy to follow?</w:t>
            </w:r>
          </w:p>
        </w:tc>
        <w:tc>
          <w:tcPr>
            <w:tcW w:w="850" w:type="dxa"/>
          </w:tcPr>
          <w:p w14:paraId="3FC0F8DE" w14:textId="039B28E5"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88888272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691836DC" w14:textId="644EA6DB" w:rsidR="00CB1974" w:rsidRPr="000F40A7" w:rsidRDefault="00CB1974" w:rsidP="00CB1974">
            <w:pPr>
              <w:rPr>
                <w:rFonts w:cs="Arial"/>
                <w:sz w:val="22"/>
              </w:rPr>
            </w:pPr>
            <w:r w:rsidRPr="000F40A7">
              <w:rPr>
                <w:rFonts w:cs="Arial"/>
                <w:sz w:val="22"/>
              </w:rPr>
              <w:t xml:space="preserve">N </w:t>
            </w:r>
            <w:sdt>
              <w:sdtPr>
                <w:rPr>
                  <w:rFonts w:cs="Arial"/>
                  <w:sz w:val="22"/>
                </w:rPr>
                <w:id w:val="-13079057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20C26122" w14:textId="77777777" w:rsidTr="00EF50D2">
        <w:tc>
          <w:tcPr>
            <w:tcW w:w="8926" w:type="dxa"/>
          </w:tcPr>
          <w:p w14:paraId="79B4AF78" w14:textId="4EC97282"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Is there a clear process in the laboratory that confirms t</w:t>
            </w:r>
            <w:r w:rsidR="00D746CB">
              <w:rPr>
                <w:rFonts w:ascii="Source Sans Pro" w:hAnsi="Source Sans Pro" w:cs="Arial"/>
                <w:szCs w:val="24"/>
              </w:rPr>
              <w:t>h</w:t>
            </w:r>
            <w:r w:rsidR="008427C7">
              <w:rPr>
                <w:rFonts w:ascii="Source Sans Pro" w:hAnsi="Source Sans Pro" w:cs="Arial"/>
                <w:szCs w:val="24"/>
              </w:rPr>
              <w:t>at</w:t>
            </w:r>
            <w:r w:rsidR="00D746CB">
              <w:rPr>
                <w:rFonts w:ascii="Source Sans Pro" w:hAnsi="Source Sans Pro" w:cs="Arial"/>
                <w:szCs w:val="24"/>
              </w:rPr>
              <w:t xml:space="preserve"> mother/</w:t>
            </w:r>
            <w:r w:rsidR="00872091">
              <w:rPr>
                <w:rFonts w:ascii="Source Sans Pro" w:hAnsi="Source Sans Pro" w:cs="Arial"/>
                <w:szCs w:val="24"/>
              </w:rPr>
              <w:t xml:space="preserve">birthing parent </w:t>
            </w:r>
            <w:r w:rsidRPr="00A63DF3">
              <w:rPr>
                <w:rFonts w:ascii="Source Sans Pro" w:hAnsi="Source Sans Pro" w:cs="Arial"/>
                <w:szCs w:val="24"/>
              </w:rPr>
              <w:t>is D-negative prior to the release of anti-D Ig for PSE and RAADP?</w:t>
            </w:r>
          </w:p>
        </w:tc>
        <w:tc>
          <w:tcPr>
            <w:tcW w:w="850" w:type="dxa"/>
          </w:tcPr>
          <w:p w14:paraId="23BC850F" w14:textId="7C6571E6"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209273317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12494AAC" w14:textId="65CBBC28" w:rsidR="00CB1974" w:rsidRPr="000F40A7" w:rsidRDefault="00CB1974" w:rsidP="00CB1974">
            <w:pPr>
              <w:rPr>
                <w:rFonts w:cs="Arial"/>
                <w:sz w:val="22"/>
              </w:rPr>
            </w:pPr>
            <w:r w:rsidRPr="000F40A7">
              <w:rPr>
                <w:rFonts w:cs="Arial"/>
                <w:sz w:val="22"/>
              </w:rPr>
              <w:t xml:space="preserve">N </w:t>
            </w:r>
            <w:sdt>
              <w:sdtPr>
                <w:rPr>
                  <w:rFonts w:cs="Arial"/>
                  <w:sz w:val="22"/>
                </w:rPr>
                <w:id w:val="42353383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651B68FE" w14:textId="77777777" w:rsidTr="00EF50D2">
        <w:tc>
          <w:tcPr>
            <w:tcW w:w="8926" w:type="dxa"/>
          </w:tcPr>
          <w:p w14:paraId="5C15151D" w14:textId="534A08A0"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Is there a clear process in the laboratory that confirms absence of immune anti-D prior to release of anti-D Ig for PSE and RAADP?</w:t>
            </w:r>
          </w:p>
        </w:tc>
        <w:tc>
          <w:tcPr>
            <w:tcW w:w="850" w:type="dxa"/>
          </w:tcPr>
          <w:p w14:paraId="2FD7E97B" w14:textId="345E5746"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83976625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0924D566" w14:textId="15C4DFFC" w:rsidR="00CB1974" w:rsidRPr="000F40A7" w:rsidRDefault="00CB1974" w:rsidP="00CB1974">
            <w:pPr>
              <w:rPr>
                <w:rFonts w:cs="Arial"/>
                <w:sz w:val="22"/>
              </w:rPr>
            </w:pPr>
            <w:r w:rsidRPr="000F40A7">
              <w:rPr>
                <w:rFonts w:cs="Arial"/>
                <w:sz w:val="22"/>
              </w:rPr>
              <w:t xml:space="preserve">N </w:t>
            </w:r>
            <w:sdt>
              <w:sdtPr>
                <w:rPr>
                  <w:rFonts w:cs="Arial"/>
                  <w:sz w:val="22"/>
                </w:rPr>
                <w:id w:val="-176930792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26FE6DC4" w14:textId="77777777" w:rsidTr="00EF50D2">
        <w:tc>
          <w:tcPr>
            <w:tcW w:w="8926" w:type="dxa"/>
          </w:tcPr>
          <w:p w14:paraId="6FEF6898" w14:textId="61D62AD3"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Does the laboratory have a process for review and follow up of anti-D Ig that has not been collected from storage?</w:t>
            </w:r>
          </w:p>
        </w:tc>
        <w:tc>
          <w:tcPr>
            <w:tcW w:w="850" w:type="dxa"/>
          </w:tcPr>
          <w:p w14:paraId="4E8C8228" w14:textId="528D2E7A"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22382898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7F6A2AF1" w14:textId="76DC357A" w:rsidR="00CB1974" w:rsidRPr="000F40A7" w:rsidRDefault="00CB1974" w:rsidP="00CB1974">
            <w:pPr>
              <w:rPr>
                <w:rFonts w:cs="Arial"/>
                <w:sz w:val="22"/>
              </w:rPr>
            </w:pPr>
            <w:r w:rsidRPr="000F40A7">
              <w:rPr>
                <w:rFonts w:cs="Arial"/>
                <w:sz w:val="22"/>
              </w:rPr>
              <w:t xml:space="preserve">N </w:t>
            </w:r>
            <w:sdt>
              <w:sdtPr>
                <w:rPr>
                  <w:rFonts w:cs="Arial"/>
                  <w:sz w:val="22"/>
                </w:rPr>
                <w:id w:val="84738098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1D3D14AD" w14:textId="77777777" w:rsidTr="00EF50D2">
        <w:tc>
          <w:tcPr>
            <w:tcW w:w="8926" w:type="dxa"/>
          </w:tcPr>
          <w:p w14:paraId="09C5C8C1" w14:textId="4622E715"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Does the training, education and competency assessment program for laboratory staff include requirements for anti-D Ig for PSE and RAADP?</w:t>
            </w:r>
          </w:p>
        </w:tc>
        <w:tc>
          <w:tcPr>
            <w:tcW w:w="850" w:type="dxa"/>
          </w:tcPr>
          <w:p w14:paraId="03B351B5" w14:textId="49A6F401"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16099680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11524C12" w14:textId="0EA7304A" w:rsidR="00CB1974" w:rsidRPr="000F40A7" w:rsidRDefault="00CB1974" w:rsidP="00CB1974">
            <w:pPr>
              <w:rPr>
                <w:rFonts w:cs="Arial"/>
                <w:sz w:val="22"/>
              </w:rPr>
            </w:pPr>
            <w:r w:rsidRPr="000F40A7">
              <w:rPr>
                <w:rFonts w:cs="Arial"/>
                <w:sz w:val="22"/>
              </w:rPr>
              <w:t xml:space="preserve">N </w:t>
            </w:r>
            <w:sdt>
              <w:sdtPr>
                <w:rPr>
                  <w:rFonts w:cs="Arial"/>
                  <w:sz w:val="22"/>
                </w:rPr>
                <w:id w:val="-120895370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2CE74DA7" w14:textId="77777777" w:rsidTr="00EF50D2">
        <w:tc>
          <w:tcPr>
            <w:tcW w:w="8926" w:type="dxa"/>
          </w:tcPr>
          <w:p w14:paraId="7DCB5F5A" w14:textId="5C9DD668"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Does laboratory practice include training and regular competency assessment for manual estimation of FMH?</w:t>
            </w:r>
          </w:p>
        </w:tc>
        <w:tc>
          <w:tcPr>
            <w:tcW w:w="850" w:type="dxa"/>
          </w:tcPr>
          <w:p w14:paraId="318295E0" w14:textId="0DF8B38F"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57363141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7E15FF12" w14:textId="165294F4"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17804837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093156F7" w14:textId="77777777" w:rsidTr="00EF50D2">
        <w:tc>
          <w:tcPr>
            <w:tcW w:w="8926" w:type="dxa"/>
          </w:tcPr>
          <w:p w14:paraId="0C109302" w14:textId="5516BC05"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Does the laboratory SOP include instructions, in accordance with BSH recommendations, for repeat FMH screening where additional doses of anti-D Ig have been required?</w:t>
            </w:r>
          </w:p>
        </w:tc>
        <w:tc>
          <w:tcPr>
            <w:tcW w:w="850" w:type="dxa"/>
          </w:tcPr>
          <w:p w14:paraId="72E47D01" w14:textId="2A3BD534"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64540170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ascii="Segoe UI Emoji" w:hAnsi="Segoe UI Emoji" w:cs="Arial"/>
                <w:sz w:val="22"/>
              </w:rPr>
              <w:t xml:space="preserve"> </w:t>
            </w:r>
          </w:p>
          <w:p w14:paraId="429C81EE" w14:textId="403EDF7F" w:rsidR="00CB1974" w:rsidRPr="000F40A7" w:rsidRDefault="00CB1974" w:rsidP="00CB1974">
            <w:pPr>
              <w:rPr>
                <w:rFonts w:cs="Arial"/>
                <w:sz w:val="22"/>
              </w:rPr>
            </w:pPr>
            <w:r w:rsidRPr="000F40A7">
              <w:rPr>
                <w:rFonts w:cs="Arial"/>
                <w:sz w:val="22"/>
              </w:rPr>
              <w:t>N</w:t>
            </w:r>
            <w:r>
              <w:rPr>
                <w:rFonts w:cs="Arial"/>
                <w:sz w:val="22"/>
              </w:rPr>
              <w:t xml:space="preserve"> </w:t>
            </w:r>
            <w:sdt>
              <w:sdtPr>
                <w:rPr>
                  <w:rFonts w:cs="Arial"/>
                  <w:sz w:val="22"/>
                </w:rPr>
                <w:id w:val="73960211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6C30468C" w14:textId="77777777" w:rsidTr="00EF50D2">
        <w:tc>
          <w:tcPr>
            <w:tcW w:w="8926" w:type="dxa"/>
          </w:tcPr>
          <w:p w14:paraId="626E7835" w14:textId="60561D1A" w:rsidR="00CB1974" w:rsidRPr="00CC2708" w:rsidRDefault="00CB1974" w:rsidP="00CB1974">
            <w:pPr>
              <w:pStyle w:val="ListParagraph"/>
              <w:numPr>
                <w:ilvl w:val="0"/>
                <w:numId w:val="27"/>
              </w:numPr>
              <w:ind w:left="357" w:hanging="357"/>
              <w:rPr>
                <w:rFonts w:ascii="Source Sans Pro" w:hAnsi="Source Sans Pro" w:cs="Calibri"/>
                <w:color w:val="000000"/>
                <w:sz w:val="22"/>
              </w:rPr>
            </w:pPr>
            <w:r>
              <w:rPr>
                <w:rFonts w:ascii="Source Sans Pro" w:hAnsi="Source Sans Pro" w:cs="Arial"/>
                <w:szCs w:val="24"/>
              </w:rPr>
              <w:t xml:space="preserve">  </w:t>
            </w:r>
            <w:r w:rsidRPr="00CC2708">
              <w:rPr>
                <w:rFonts w:ascii="Source Sans Pro" w:hAnsi="Source Sans Pro" w:cs="Arial"/>
                <w:szCs w:val="24"/>
              </w:rPr>
              <w:t>Does the Laboratory Information Management System (LIMS) include algorithms to support safe release of anti-D Ig based on maternal D-type, cffDNA screening</w:t>
            </w:r>
            <w:r>
              <w:rPr>
                <w:rFonts w:ascii="Source Sans Pro" w:hAnsi="Source Sans Pro" w:cs="Arial"/>
                <w:szCs w:val="24"/>
              </w:rPr>
              <w:t xml:space="preserve"> (if implemented)</w:t>
            </w:r>
            <w:r w:rsidRPr="00CC2708">
              <w:rPr>
                <w:rFonts w:ascii="Source Sans Pro" w:hAnsi="Source Sans Pro" w:cs="Arial"/>
                <w:szCs w:val="24"/>
              </w:rPr>
              <w:t xml:space="preserve"> and absence of immune anti-D?</w:t>
            </w:r>
          </w:p>
        </w:tc>
        <w:tc>
          <w:tcPr>
            <w:tcW w:w="850" w:type="dxa"/>
          </w:tcPr>
          <w:p w14:paraId="253D42C3" w14:textId="77777777"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48868158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ascii="Segoe UI Emoji" w:hAnsi="Segoe UI Emoji" w:cs="Arial"/>
                <w:sz w:val="22"/>
              </w:rPr>
              <w:t xml:space="preserve"> </w:t>
            </w:r>
          </w:p>
          <w:p w14:paraId="4306852F" w14:textId="3A37014A" w:rsidR="00CB1974" w:rsidRPr="000F40A7" w:rsidRDefault="00CB1974" w:rsidP="00CB1974">
            <w:pPr>
              <w:spacing w:line="256" w:lineRule="auto"/>
              <w:rPr>
                <w:rFonts w:cs="Arial"/>
                <w:sz w:val="22"/>
              </w:rPr>
            </w:pPr>
            <w:r w:rsidRPr="000F40A7">
              <w:rPr>
                <w:rFonts w:cs="Arial"/>
                <w:sz w:val="22"/>
              </w:rPr>
              <w:t>N</w:t>
            </w:r>
            <w:r>
              <w:rPr>
                <w:rFonts w:cs="Arial"/>
                <w:sz w:val="22"/>
              </w:rPr>
              <w:t xml:space="preserve"> </w:t>
            </w:r>
            <w:sdt>
              <w:sdtPr>
                <w:rPr>
                  <w:rFonts w:cs="Arial"/>
                  <w:sz w:val="22"/>
                </w:rPr>
                <w:id w:val="-189951268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7536A0A3" w14:textId="77777777" w:rsidTr="00EF50D2">
        <w:tc>
          <w:tcPr>
            <w:tcW w:w="8926" w:type="dxa"/>
          </w:tcPr>
          <w:p w14:paraId="44E1EA7E" w14:textId="627C7B36" w:rsidR="00CB1974" w:rsidRPr="00A63DF3" w:rsidRDefault="00CB1974" w:rsidP="00CB1974">
            <w:pPr>
              <w:pStyle w:val="ListParagraph"/>
              <w:numPr>
                <w:ilvl w:val="0"/>
                <w:numId w:val="27"/>
              </w:numPr>
              <w:ind w:left="357" w:hanging="357"/>
              <w:rPr>
                <w:rFonts w:ascii="Source Sans Pro" w:hAnsi="Source Sans Pro" w:cs="Arial"/>
                <w:szCs w:val="24"/>
              </w:rPr>
            </w:pPr>
            <w:r>
              <w:rPr>
                <w:rFonts w:ascii="Source Sans Pro" w:hAnsi="Source Sans Pro" w:cs="Arial"/>
                <w:szCs w:val="24"/>
              </w:rPr>
              <w:t xml:space="preserve">  </w:t>
            </w:r>
            <w:r w:rsidRPr="00A63DF3">
              <w:rPr>
                <w:rFonts w:ascii="Source Sans Pro" w:hAnsi="Source Sans Pro" w:cs="Arial"/>
                <w:szCs w:val="24"/>
              </w:rPr>
              <w:t>Does the laboratory SOP include instructions that a minimum of 1500iu must be released where cell salvage has been used and reinfused</w:t>
            </w:r>
            <w:r>
              <w:rPr>
                <w:rFonts w:ascii="Source Sans Pro" w:hAnsi="Source Sans Pro" w:cs="Arial"/>
                <w:szCs w:val="24"/>
              </w:rPr>
              <w:t xml:space="preserve"> in D-negative mothers</w:t>
            </w:r>
            <w:r w:rsidR="00D116FC">
              <w:rPr>
                <w:rFonts w:ascii="Source Sans Pro" w:hAnsi="Source Sans Pro" w:cs="Arial"/>
                <w:szCs w:val="24"/>
              </w:rPr>
              <w:t>/birthing parents</w:t>
            </w:r>
            <w:r w:rsidRPr="00A63DF3">
              <w:rPr>
                <w:rFonts w:ascii="Source Sans Pro" w:hAnsi="Source Sans Pro" w:cs="Arial"/>
                <w:szCs w:val="24"/>
              </w:rPr>
              <w:t>?</w:t>
            </w:r>
          </w:p>
        </w:tc>
        <w:tc>
          <w:tcPr>
            <w:tcW w:w="850" w:type="dxa"/>
          </w:tcPr>
          <w:p w14:paraId="29EDB66C" w14:textId="73AD364D"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25424935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1F7C0E20" w14:textId="12A816EE" w:rsidR="00CB1974" w:rsidRPr="000F40A7" w:rsidRDefault="00CB1974" w:rsidP="00CB1974">
            <w:pPr>
              <w:rPr>
                <w:rFonts w:cs="Arial"/>
                <w:sz w:val="22"/>
              </w:rPr>
            </w:pPr>
            <w:r w:rsidRPr="000F40A7">
              <w:rPr>
                <w:rFonts w:cs="Arial"/>
                <w:sz w:val="22"/>
              </w:rPr>
              <w:t xml:space="preserve">N </w:t>
            </w:r>
            <w:sdt>
              <w:sdtPr>
                <w:rPr>
                  <w:rFonts w:cs="Arial"/>
                  <w:sz w:val="22"/>
                </w:rPr>
                <w:id w:val="-144376617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64E30DBF" w14:textId="77777777" w:rsidTr="00EF50D2">
        <w:tc>
          <w:tcPr>
            <w:tcW w:w="8926" w:type="dxa"/>
          </w:tcPr>
          <w:p w14:paraId="4BBD8433" w14:textId="6A76EB33"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Do laboratory processes and procedures include release of anti-D Ig based on cord D-positive in D-negative pregnancies without an order from the clinical team?</w:t>
            </w:r>
          </w:p>
        </w:tc>
        <w:tc>
          <w:tcPr>
            <w:tcW w:w="850" w:type="dxa"/>
          </w:tcPr>
          <w:p w14:paraId="40858373" w14:textId="08F4027B"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146488819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5D10B455" w14:textId="21D39214" w:rsidR="00CB1974" w:rsidRPr="000F40A7" w:rsidRDefault="00CB1974" w:rsidP="00CB1974">
            <w:pPr>
              <w:rPr>
                <w:rFonts w:cs="Arial"/>
                <w:sz w:val="22"/>
              </w:rPr>
            </w:pPr>
            <w:r w:rsidRPr="000F40A7">
              <w:rPr>
                <w:rFonts w:cs="Arial"/>
                <w:sz w:val="22"/>
              </w:rPr>
              <w:t xml:space="preserve">N </w:t>
            </w:r>
            <w:sdt>
              <w:sdtPr>
                <w:rPr>
                  <w:rFonts w:cs="Arial"/>
                  <w:sz w:val="22"/>
                </w:rPr>
                <w:id w:val="24700245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571B9683" w14:textId="77777777" w:rsidTr="00EF50D2">
        <w:tc>
          <w:tcPr>
            <w:tcW w:w="8926" w:type="dxa"/>
          </w:tcPr>
          <w:p w14:paraId="759355AA" w14:textId="77777777"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Do laboratory and clinical processes ensure that anti-D Ig is given within 72 hours where cord or maternal samples are rejected due to mislabelling?</w:t>
            </w:r>
          </w:p>
        </w:tc>
        <w:tc>
          <w:tcPr>
            <w:tcW w:w="850" w:type="dxa"/>
          </w:tcPr>
          <w:p w14:paraId="304A4F93" w14:textId="7C7D46CD"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9923017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2DDB74C6" w14:textId="6E39F762" w:rsidR="00CB1974" w:rsidRPr="000F40A7" w:rsidRDefault="00CB1974" w:rsidP="00CB1974">
            <w:pPr>
              <w:rPr>
                <w:rFonts w:cs="Arial"/>
                <w:sz w:val="22"/>
              </w:rPr>
            </w:pPr>
            <w:r w:rsidRPr="000F40A7">
              <w:rPr>
                <w:rFonts w:cs="Arial"/>
                <w:sz w:val="22"/>
              </w:rPr>
              <w:t>N</w:t>
            </w:r>
            <w:r>
              <w:rPr>
                <w:rFonts w:cs="Arial"/>
                <w:sz w:val="22"/>
              </w:rPr>
              <w:t xml:space="preserve"> </w:t>
            </w:r>
            <w:sdt>
              <w:sdtPr>
                <w:rPr>
                  <w:rFonts w:cs="Arial"/>
                  <w:sz w:val="22"/>
                </w:rPr>
                <w:id w:val="47834965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4ADFF5C6" w14:textId="77777777" w:rsidTr="00EF50D2">
        <w:tc>
          <w:tcPr>
            <w:tcW w:w="8926" w:type="dxa"/>
          </w:tcPr>
          <w:p w14:paraId="5869FD79" w14:textId="08EFCBB8"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Does the LIMS include algorithms for calculation of anti-D Ig dose required based on cell counts of FMH screening/confirmatory tests?</w:t>
            </w:r>
          </w:p>
        </w:tc>
        <w:tc>
          <w:tcPr>
            <w:tcW w:w="850" w:type="dxa"/>
          </w:tcPr>
          <w:p w14:paraId="752DFBA5" w14:textId="6649F60D"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211732460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001BF057" w14:textId="2D3594AB" w:rsidR="00CB1974" w:rsidRPr="000F40A7" w:rsidRDefault="00CB1974" w:rsidP="00CB1974">
            <w:pPr>
              <w:rPr>
                <w:rFonts w:cs="Arial"/>
                <w:sz w:val="22"/>
              </w:rPr>
            </w:pPr>
            <w:r w:rsidRPr="000F40A7">
              <w:rPr>
                <w:rFonts w:cs="Arial"/>
                <w:sz w:val="22"/>
              </w:rPr>
              <w:t xml:space="preserve">N </w:t>
            </w:r>
            <w:sdt>
              <w:sdtPr>
                <w:rPr>
                  <w:rFonts w:cs="Arial"/>
                  <w:sz w:val="22"/>
                </w:rPr>
                <w:id w:val="-16501293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CB1974" w14:paraId="345951A7" w14:textId="77777777" w:rsidTr="00EF50D2">
        <w:tc>
          <w:tcPr>
            <w:tcW w:w="8926" w:type="dxa"/>
          </w:tcPr>
          <w:p w14:paraId="0CE4814E" w14:textId="2B720849"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Where manual FMH estimation is used in the laboratory does this include a second check process?</w:t>
            </w:r>
          </w:p>
        </w:tc>
        <w:tc>
          <w:tcPr>
            <w:tcW w:w="850" w:type="dxa"/>
          </w:tcPr>
          <w:p w14:paraId="35413D11" w14:textId="4304E453"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80724191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22D083B4" w14:textId="46D1DAA2" w:rsidR="00CB1974" w:rsidRPr="000F40A7" w:rsidRDefault="00CB1974" w:rsidP="00CB1974">
            <w:pPr>
              <w:rPr>
                <w:rFonts w:cs="Arial"/>
                <w:sz w:val="22"/>
              </w:rPr>
            </w:pPr>
            <w:r w:rsidRPr="000F40A7">
              <w:rPr>
                <w:rFonts w:cs="Arial"/>
                <w:sz w:val="22"/>
              </w:rPr>
              <w:t xml:space="preserve">N </w:t>
            </w:r>
            <w:sdt>
              <w:sdtPr>
                <w:rPr>
                  <w:rFonts w:cs="Arial"/>
                  <w:sz w:val="22"/>
                </w:rPr>
                <w:id w:val="-171896584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45DDD4D6" w14:textId="77777777" w:rsidTr="00EF50D2">
        <w:tc>
          <w:tcPr>
            <w:tcW w:w="8926" w:type="dxa"/>
          </w:tcPr>
          <w:p w14:paraId="619E5586" w14:textId="77777777"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Does the laboratory process for FMH estimation include confirmation by flow cytometry where estimation indicates a bleed &gt;2mL?</w:t>
            </w:r>
          </w:p>
        </w:tc>
        <w:tc>
          <w:tcPr>
            <w:tcW w:w="850" w:type="dxa"/>
          </w:tcPr>
          <w:p w14:paraId="1243D810" w14:textId="349D82B3"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22544683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4FC4A43F" w14:textId="00CD9C6B" w:rsidR="00CB1974" w:rsidRPr="000F40A7" w:rsidRDefault="00CB1974" w:rsidP="00CB1974">
            <w:pPr>
              <w:rPr>
                <w:rFonts w:cs="Arial"/>
                <w:sz w:val="22"/>
              </w:rPr>
            </w:pPr>
            <w:r w:rsidRPr="000F40A7">
              <w:rPr>
                <w:rFonts w:cs="Arial"/>
                <w:sz w:val="22"/>
              </w:rPr>
              <w:t xml:space="preserve">N </w:t>
            </w:r>
            <w:sdt>
              <w:sdtPr>
                <w:rPr>
                  <w:rFonts w:cs="Arial"/>
                  <w:sz w:val="22"/>
                </w:rPr>
                <w:id w:val="-124671791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77444A16" w14:textId="77777777" w:rsidTr="00EF50D2">
        <w:tc>
          <w:tcPr>
            <w:tcW w:w="8926" w:type="dxa"/>
          </w:tcPr>
          <w:p w14:paraId="43053F8D" w14:textId="77777777"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Where anti-D Ig is not stored in designated blood fridges is there a process to ensure that the storage areas are maintained at the correct temperature?</w:t>
            </w:r>
          </w:p>
        </w:tc>
        <w:tc>
          <w:tcPr>
            <w:tcW w:w="850" w:type="dxa"/>
          </w:tcPr>
          <w:p w14:paraId="3B63D406" w14:textId="3FF0053A"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35210185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7FC9AECF" w14:textId="47EE5C72" w:rsidR="00CB1974" w:rsidRPr="000F40A7" w:rsidRDefault="00CB1974" w:rsidP="00CB1974">
            <w:pPr>
              <w:rPr>
                <w:rFonts w:cs="Arial"/>
                <w:sz w:val="22"/>
              </w:rPr>
            </w:pPr>
            <w:r w:rsidRPr="000F40A7">
              <w:rPr>
                <w:rFonts w:cs="Arial"/>
                <w:sz w:val="22"/>
              </w:rPr>
              <w:t xml:space="preserve">N </w:t>
            </w:r>
            <w:sdt>
              <w:sdtPr>
                <w:rPr>
                  <w:rFonts w:cs="Arial"/>
                  <w:sz w:val="22"/>
                </w:rPr>
                <w:id w:val="89362119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4006DD34" w14:textId="77777777" w:rsidTr="00EF50D2">
        <w:trPr>
          <w:trHeight w:val="24"/>
        </w:trPr>
        <w:tc>
          <w:tcPr>
            <w:tcW w:w="8926" w:type="dxa"/>
          </w:tcPr>
          <w:p w14:paraId="11DB16D2" w14:textId="77777777"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Is the date of administration of anti-D Ig/RAADP recorded in the laboratory in such a way that this is clear and accessible when maternal antibody screen indicates the presence of anti-D in antibody screening and identification?</w:t>
            </w:r>
          </w:p>
        </w:tc>
        <w:tc>
          <w:tcPr>
            <w:tcW w:w="850" w:type="dxa"/>
          </w:tcPr>
          <w:p w14:paraId="1D072E43" w14:textId="79404CCF"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80524421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37868E1E" w14:textId="63E56D5A" w:rsidR="00CB1974" w:rsidRPr="000F40A7" w:rsidRDefault="00CB1974" w:rsidP="00CB1974">
            <w:pPr>
              <w:rPr>
                <w:rFonts w:cs="Arial"/>
                <w:sz w:val="22"/>
              </w:rPr>
            </w:pPr>
            <w:r w:rsidRPr="000F40A7">
              <w:rPr>
                <w:rFonts w:cs="Arial"/>
                <w:sz w:val="22"/>
              </w:rPr>
              <w:t>N</w:t>
            </w:r>
            <w:r>
              <w:rPr>
                <w:rFonts w:cs="Arial"/>
                <w:sz w:val="22"/>
              </w:rPr>
              <w:t xml:space="preserve"> </w:t>
            </w:r>
            <w:sdt>
              <w:sdtPr>
                <w:rPr>
                  <w:rFonts w:cs="Arial"/>
                  <w:sz w:val="22"/>
                </w:rPr>
                <w:id w:val="-152995314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29A15499" w14:textId="77777777" w:rsidTr="00EF50D2">
        <w:tc>
          <w:tcPr>
            <w:tcW w:w="8926" w:type="dxa"/>
          </w:tcPr>
          <w:p w14:paraId="4F169DDF" w14:textId="77777777"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Is there a process for quantification, or other validated technique, of detected anti-D in maternal samples to differentiate potential immune anti-D from passively acquired anti-D?</w:t>
            </w:r>
          </w:p>
        </w:tc>
        <w:tc>
          <w:tcPr>
            <w:tcW w:w="850" w:type="dxa"/>
          </w:tcPr>
          <w:p w14:paraId="31B34490" w14:textId="6857505D"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01345531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p w14:paraId="455A05E7" w14:textId="01A6D18A" w:rsidR="00CB1974" w:rsidRPr="000F40A7" w:rsidRDefault="00CB1974" w:rsidP="00CB1974">
            <w:pPr>
              <w:rPr>
                <w:rFonts w:cs="Arial"/>
                <w:sz w:val="22"/>
              </w:rPr>
            </w:pPr>
            <w:r w:rsidRPr="000F40A7">
              <w:rPr>
                <w:rFonts w:cs="Arial"/>
                <w:sz w:val="22"/>
              </w:rPr>
              <w:t xml:space="preserve">N </w:t>
            </w:r>
            <w:sdt>
              <w:sdtPr>
                <w:rPr>
                  <w:rFonts w:cs="Arial"/>
                  <w:sz w:val="22"/>
                </w:rPr>
                <w:id w:val="-137901595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41CBAF62" w14:textId="77777777" w:rsidTr="00EF50D2">
        <w:tc>
          <w:tcPr>
            <w:tcW w:w="8926" w:type="dxa"/>
          </w:tcPr>
          <w:p w14:paraId="2D3737B7" w14:textId="470F4295"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Does the analytical platform have a process for indicating where the mother</w:t>
            </w:r>
            <w:r w:rsidR="00D116FC">
              <w:rPr>
                <w:rFonts w:ascii="Source Sans Pro" w:hAnsi="Source Sans Pro" w:cs="Arial"/>
                <w:szCs w:val="24"/>
              </w:rPr>
              <w:t>/birthing parent’s</w:t>
            </w:r>
            <w:r w:rsidRPr="00A63DF3">
              <w:rPr>
                <w:rFonts w:ascii="Source Sans Pro" w:hAnsi="Source Sans Pro" w:cs="Arial"/>
                <w:szCs w:val="24"/>
              </w:rPr>
              <w:t xml:space="preserve"> D-type may be a weak or partial D?</w:t>
            </w:r>
          </w:p>
        </w:tc>
        <w:tc>
          <w:tcPr>
            <w:tcW w:w="850" w:type="dxa"/>
          </w:tcPr>
          <w:p w14:paraId="3A6141EB" w14:textId="7E581D04"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81559922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p w14:paraId="402AB76D" w14:textId="55BAEBEB" w:rsidR="00CB1974" w:rsidRPr="000F40A7" w:rsidRDefault="00CB1974" w:rsidP="00CB1974">
            <w:pPr>
              <w:rPr>
                <w:rFonts w:cs="Arial"/>
                <w:sz w:val="22"/>
              </w:rPr>
            </w:pPr>
            <w:r w:rsidRPr="000F40A7">
              <w:rPr>
                <w:rFonts w:cs="Arial"/>
                <w:sz w:val="22"/>
              </w:rPr>
              <w:t>N</w:t>
            </w:r>
            <w:r>
              <w:rPr>
                <w:rFonts w:cs="Arial"/>
                <w:sz w:val="22"/>
              </w:rPr>
              <w:t xml:space="preserve"> </w:t>
            </w:r>
            <w:sdt>
              <w:sdtPr>
                <w:rPr>
                  <w:rFonts w:cs="Arial"/>
                  <w:sz w:val="22"/>
                </w:rPr>
                <w:id w:val="-162615661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r w:rsidRPr="000F40A7">
              <w:rPr>
                <w:rFonts w:ascii="Segoe UI Emoji" w:hAnsi="Segoe UI Emoji" w:cs="Arial"/>
                <w:sz w:val="22"/>
              </w:rPr>
              <w:t xml:space="preserve"> </w:t>
            </w:r>
          </w:p>
        </w:tc>
      </w:tr>
      <w:tr w:rsidR="00CB1974" w14:paraId="04A50A7E" w14:textId="77777777" w:rsidTr="00EF50D2">
        <w:tc>
          <w:tcPr>
            <w:tcW w:w="8926" w:type="dxa"/>
          </w:tcPr>
          <w:p w14:paraId="3E1413D3" w14:textId="05AF3675"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Where the analytical platform indicates potential weak or partial D-type is there a process for confirmation of D-type?</w:t>
            </w:r>
          </w:p>
        </w:tc>
        <w:tc>
          <w:tcPr>
            <w:tcW w:w="850" w:type="dxa"/>
          </w:tcPr>
          <w:p w14:paraId="23495B99" w14:textId="7CABF4EC"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52098009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504BBD2B" w14:textId="1C28F169" w:rsidR="00CB1974" w:rsidRPr="000F40A7" w:rsidRDefault="00CB1974" w:rsidP="00CB1974">
            <w:pPr>
              <w:rPr>
                <w:rFonts w:cs="Arial"/>
                <w:sz w:val="22"/>
              </w:rPr>
            </w:pPr>
            <w:r w:rsidRPr="000F40A7">
              <w:rPr>
                <w:rFonts w:cs="Arial"/>
                <w:sz w:val="22"/>
              </w:rPr>
              <w:t xml:space="preserve">N </w:t>
            </w:r>
            <w:sdt>
              <w:sdtPr>
                <w:rPr>
                  <w:rFonts w:cs="Arial"/>
                  <w:sz w:val="22"/>
                </w:rPr>
                <w:id w:val="-184786359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3FD2B385" w14:textId="77777777" w:rsidTr="00EF50D2">
        <w:tc>
          <w:tcPr>
            <w:tcW w:w="8926" w:type="dxa"/>
          </w:tcPr>
          <w:p w14:paraId="4A903E84" w14:textId="77777777" w:rsidR="00CB1974" w:rsidRPr="00A63DF3" w:rsidRDefault="00CB1974" w:rsidP="00CB1974">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t>Where the D-type is equivocal and awaiting confirmation is there a process for timely and appropriate release of anti-D Ig?</w:t>
            </w:r>
          </w:p>
        </w:tc>
        <w:tc>
          <w:tcPr>
            <w:tcW w:w="850" w:type="dxa"/>
          </w:tcPr>
          <w:p w14:paraId="1ABB3761" w14:textId="6ECEE117"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32325258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1B484D85" w14:textId="7A882A3B" w:rsidR="00CB1974" w:rsidRPr="000F40A7" w:rsidRDefault="00CB1974" w:rsidP="00CB1974">
            <w:pPr>
              <w:rPr>
                <w:rFonts w:cs="Arial"/>
                <w:sz w:val="22"/>
              </w:rPr>
            </w:pPr>
            <w:r w:rsidRPr="000F40A7">
              <w:rPr>
                <w:rFonts w:cs="Arial"/>
                <w:sz w:val="22"/>
              </w:rPr>
              <w:t>N</w:t>
            </w:r>
            <w:r>
              <w:rPr>
                <w:rFonts w:cs="Arial"/>
                <w:sz w:val="22"/>
              </w:rPr>
              <w:t xml:space="preserve"> </w:t>
            </w:r>
            <w:sdt>
              <w:sdtPr>
                <w:rPr>
                  <w:rFonts w:cs="Arial"/>
                  <w:sz w:val="22"/>
                </w:rPr>
                <w:id w:val="96740461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49C1FB32" w14:textId="77777777" w:rsidTr="00EF50D2">
        <w:tc>
          <w:tcPr>
            <w:tcW w:w="8926" w:type="dxa"/>
          </w:tcPr>
          <w:p w14:paraId="113DC4BE" w14:textId="6C6ABCC2" w:rsidR="00DA70D9" w:rsidRPr="004975AA" w:rsidRDefault="00CB1974" w:rsidP="00DA70D9">
            <w:pPr>
              <w:pStyle w:val="ListParagraph"/>
              <w:numPr>
                <w:ilvl w:val="0"/>
                <w:numId w:val="27"/>
              </w:numPr>
              <w:ind w:left="357" w:hanging="357"/>
              <w:rPr>
                <w:rFonts w:ascii="Source Sans Pro" w:hAnsi="Source Sans Pro" w:cs="Arial"/>
                <w:szCs w:val="24"/>
              </w:rPr>
            </w:pPr>
            <w:r w:rsidRPr="00A63DF3">
              <w:rPr>
                <w:rFonts w:ascii="Source Sans Pro" w:hAnsi="Source Sans Pro" w:cs="Arial"/>
                <w:szCs w:val="24"/>
              </w:rPr>
              <w:lastRenderedPageBreak/>
              <w:t>Where the D-type is equivocal and awaiting confirmation is this information relayed to the clinical team to support timely and appropriate order and administration of anti-D Ig?</w:t>
            </w:r>
          </w:p>
        </w:tc>
        <w:tc>
          <w:tcPr>
            <w:tcW w:w="850" w:type="dxa"/>
          </w:tcPr>
          <w:p w14:paraId="09B1752F" w14:textId="4D62A313"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29317841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77E93C7A" w14:textId="78EC0ED8" w:rsidR="00CB1974" w:rsidRPr="000F40A7" w:rsidRDefault="00CB1974" w:rsidP="00CB1974">
            <w:pPr>
              <w:rPr>
                <w:rFonts w:cs="Arial"/>
                <w:sz w:val="22"/>
              </w:rPr>
            </w:pPr>
            <w:r w:rsidRPr="000F40A7">
              <w:rPr>
                <w:rFonts w:cs="Arial"/>
                <w:sz w:val="22"/>
              </w:rPr>
              <w:t xml:space="preserve">N </w:t>
            </w:r>
            <w:sdt>
              <w:sdtPr>
                <w:rPr>
                  <w:rFonts w:cs="Arial"/>
                  <w:sz w:val="22"/>
                </w:rPr>
                <w:id w:val="-27171580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14B8EF95" w14:textId="77777777" w:rsidTr="00E84675">
        <w:tc>
          <w:tcPr>
            <w:tcW w:w="9776" w:type="dxa"/>
            <w:gridSpan w:val="2"/>
            <w:shd w:val="clear" w:color="auto" w:fill="FFB7B9"/>
          </w:tcPr>
          <w:p w14:paraId="2CF6D793" w14:textId="2BF14476" w:rsidR="00CB1974" w:rsidRPr="00A63DF3" w:rsidRDefault="00CB1974" w:rsidP="00CB1974">
            <w:pPr>
              <w:pStyle w:val="ListParagraph"/>
              <w:numPr>
                <w:ilvl w:val="0"/>
                <w:numId w:val="22"/>
              </w:numPr>
              <w:spacing w:before="60" w:after="60"/>
              <w:ind w:left="714" w:hanging="357"/>
              <w:rPr>
                <w:rFonts w:ascii="Source Sans Pro" w:hAnsi="Source Sans Pro" w:cs="Arial"/>
                <w:b/>
                <w:bCs/>
                <w:szCs w:val="24"/>
              </w:rPr>
            </w:pPr>
            <w:r w:rsidRPr="00A63DF3">
              <w:rPr>
                <w:rFonts w:ascii="Source Sans Pro" w:hAnsi="Source Sans Pro" w:cs="Arial"/>
                <w:b/>
                <w:bCs/>
                <w:szCs w:val="24"/>
              </w:rPr>
              <w:t>Administration</w:t>
            </w:r>
          </w:p>
        </w:tc>
      </w:tr>
      <w:tr w:rsidR="00CB1974" w14:paraId="49127808" w14:textId="77777777" w:rsidTr="00E84675">
        <w:tc>
          <w:tcPr>
            <w:tcW w:w="9776" w:type="dxa"/>
            <w:gridSpan w:val="2"/>
            <w:shd w:val="clear" w:color="auto" w:fill="C00000"/>
          </w:tcPr>
          <w:p w14:paraId="15CBDE0E" w14:textId="77777777" w:rsidR="00CB1974" w:rsidRPr="00A63DF3" w:rsidRDefault="00CB1974" w:rsidP="00CB1974">
            <w:pPr>
              <w:rPr>
                <w:rFonts w:ascii="Source Sans Pro" w:hAnsi="Source Sans Pro" w:cs="Arial"/>
                <w:szCs w:val="24"/>
              </w:rPr>
            </w:pPr>
          </w:p>
        </w:tc>
      </w:tr>
      <w:tr w:rsidR="00CB1974" w14:paraId="32593033" w14:textId="77777777" w:rsidTr="00EF50D2">
        <w:tc>
          <w:tcPr>
            <w:tcW w:w="8926" w:type="dxa"/>
          </w:tcPr>
          <w:p w14:paraId="6493A68B" w14:textId="13DDBDF1"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Is there a process for ensuring that anti-D Ig for PSE is administered before discharge?</w:t>
            </w:r>
          </w:p>
        </w:tc>
        <w:tc>
          <w:tcPr>
            <w:tcW w:w="850" w:type="dxa"/>
          </w:tcPr>
          <w:p w14:paraId="0F6901F5" w14:textId="690424AF"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35557712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4A7CD737" w14:textId="25566F46" w:rsidR="00CB1974" w:rsidRPr="00770016" w:rsidRDefault="00CB1974" w:rsidP="00CB1974">
            <w:pPr>
              <w:rPr>
                <w:rFonts w:cs="Arial"/>
                <w:sz w:val="20"/>
                <w:szCs w:val="20"/>
              </w:rPr>
            </w:pPr>
            <w:r w:rsidRPr="000F40A7">
              <w:rPr>
                <w:rFonts w:cs="Arial"/>
                <w:sz w:val="22"/>
              </w:rPr>
              <w:t xml:space="preserve">N </w:t>
            </w:r>
            <w:sdt>
              <w:sdtPr>
                <w:rPr>
                  <w:rFonts w:cs="Arial"/>
                  <w:sz w:val="22"/>
                </w:rPr>
                <w:id w:val="21925557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29DBD83B" w14:textId="77777777" w:rsidTr="00EF50D2">
        <w:tc>
          <w:tcPr>
            <w:tcW w:w="8926" w:type="dxa"/>
          </w:tcPr>
          <w:p w14:paraId="229AD87D" w14:textId="1860770A"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 xml:space="preserve">Is there a clear process for administration of anti-D Ig within 72 hours where discharge </w:t>
            </w:r>
            <w:r>
              <w:rPr>
                <w:rFonts w:ascii="Source Sans Pro" w:hAnsi="Source Sans Pro" w:cs="Arial"/>
                <w:szCs w:val="24"/>
              </w:rPr>
              <w:t xml:space="preserve">occurs </w:t>
            </w:r>
            <w:r w:rsidRPr="00A63DF3">
              <w:rPr>
                <w:rFonts w:ascii="Source Sans Pro" w:hAnsi="Source Sans Pro" w:cs="Arial"/>
                <w:szCs w:val="24"/>
              </w:rPr>
              <w:t>prior to administration?</w:t>
            </w:r>
          </w:p>
        </w:tc>
        <w:tc>
          <w:tcPr>
            <w:tcW w:w="850" w:type="dxa"/>
          </w:tcPr>
          <w:p w14:paraId="29700396" w14:textId="153A0ACE"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19046245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4946529B" w14:textId="6F69863E" w:rsidR="00CB1974" w:rsidRPr="00DF079F" w:rsidRDefault="00CB1974" w:rsidP="00CB1974">
            <w:pPr>
              <w:rPr>
                <w:rFonts w:cs="Arial"/>
                <w:sz w:val="22"/>
              </w:rPr>
            </w:pPr>
            <w:r w:rsidRPr="00DF079F">
              <w:rPr>
                <w:rFonts w:cs="Arial"/>
                <w:sz w:val="22"/>
              </w:rPr>
              <w:t xml:space="preserve">N </w:t>
            </w:r>
            <w:sdt>
              <w:sdtPr>
                <w:rPr>
                  <w:rFonts w:cs="Arial"/>
                  <w:sz w:val="22"/>
                </w:rPr>
                <w:id w:val="211431330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1F593F64" w14:textId="77777777" w:rsidTr="00EF50D2">
        <w:tc>
          <w:tcPr>
            <w:tcW w:w="8926" w:type="dxa"/>
          </w:tcPr>
          <w:p w14:paraId="720313B1" w14:textId="074C40CE"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Does the administration process include positive patient identification prior to administration,</w:t>
            </w:r>
            <w:r>
              <w:rPr>
                <w:rFonts w:ascii="Source Sans Pro" w:hAnsi="Source Sans Pro" w:cs="Arial"/>
                <w:szCs w:val="24"/>
              </w:rPr>
              <w:t xml:space="preserve"> including</w:t>
            </w:r>
            <w:r w:rsidRPr="00A63DF3">
              <w:rPr>
                <w:rFonts w:ascii="Source Sans Pro" w:hAnsi="Source Sans Pro" w:cs="Arial"/>
                <w:szCs w:val="24"/>
              </w:rPr>
              <w:t xml:space="preserve"> confirmation of patient details on label attached to the product?</w:t>
            </w:r>
          </w:p>
        </w:tc>
        <w:tc>
          <w:tcPr>
            <w:tcW w:w="850" w:type="dxa"/>
          </w:tcPr>
          <w:p w14:paraId="7B175958" w14:textId="3F17E2B3"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113362719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49CB8279" w14:textId="238F3D48" w:rsidR="00CB1974" w:rsidRPr="00DF079F" w:rsidRDefault="00CB1974" w:rsidP="00CB1974">
            <w:pPr>
              <w:rPr>
                <w:rFonts w:cs="Arial"/>
                <w:sz w:val="22"/>
              </w:rPr>
            </w:pPr>
            <w:r w:rsidRPr="00DF079F">
              <w:rPr>
                <w:rFonts w:cs="Arial"/>
                <w:sz w:val="22"/>
              </w:rPr>
              <w:t>N</w:t>
            </w:r>
            <w:r>
              <w:rPr>
                <w:rFonts w:cs="Arial"/>
                <w:sz w:val="22"/>
              </w:rPr>
              <w:t xml:space="preserve"> </w:t>
            </w:r>
            <w:sdt>
              <w:sdtPr>
                <w:rPr>
                  <w:rFonts w:cs="Arial"/>
                  <w:sz w:val="22"/>
                </w:rPr>
                <w:id w:val="-182465767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2CB9FD7A" w14:textId="77777777" w:rsidTr="00EF50D2">
        <w:tc>
          <w:tcPr>
            <w:tcW w:w="8926" w:type="dxa"/>
          </w:tcPr>
          <w:p w14:paraId="3DE1943A" w14:textId="40C950FA"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Does the administration process include confirmation that the product has not expired prior to administration?</w:t>
            </w:r>
          </w:p>
        </w:tc>
        <w:tc>
          <w:tcPr>
            <w:tcW w:w="850" w:type="dxa"/>
          </w:tcPr>
          <w:p w14:paraId="1200580E" w14:textId="1F6DA176" w:rsidR="00CB1974" w:rsidRPr="00DF079F" w:rsidRDefault="00CB1974" w:rsidP="00CB1974">
            <w:pPr>
              <w:spacing w:line="256" w:lineRule="auto"/>
              <w:rPr>
                <w:rFonts w:cs="Arial"/>
                <w:sz w:val="22"/>
              </w:rPr>
            </w:pPr>
            <w:r w:rsidRPr="00DF079F">
              <w:rPr>
                <w:rFonts w:cs="Arial"/>
                <w:sz w:val="22"/>
              </w:rPr>
              <w:t>Y</w:t>
            </w:r>
            <w:r>
              <w:rPr>
                <w:rFonts w:cs="Arial"/>
                <w:sz w:val="22"/>
              </w:rPr>
              <w:t xml:space="preserve"> </w:t>
            </w:r>
            <w:sdt>
              <w:sdtPr>
                <w:rPr>
                  <w:rFonts w:cs="Arial"/>
                  <w:sz w:val="22"/>
                </w:rPr>
                <w:id w:val="117769701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323EC28A" w14:textId="011D9D35" w:rsidR="00CB1974" w:rsidRPr="00DF079F" w:rsidRDefault="00CB1974" w:rsidP="00CB1974">
            <w:pPr>
              <w:rPr>
                <w:rFonts w:cs="Arial"/>
                <w:sz w:val="22"/>
              </w:rPr>
            </w:pPr>
            <w:r w:rsidRPr="00DF079F">
              <w:rPr>
                <w:rFonts w:cs="Arial"/>
                <w:sz w:val="22"/>
              </w:rPr>
              <w:t xml:space="preserve">N </w:t>
            </w:r>
            <w:sdt>
              <w:sdtPr>
                <w:rPr>
                  <w:rFonts w:cs="Arial"/>
                  <w:sz w:val="22"/>
                </w:rPr>
                <w:id w:val="46955562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00EB7FB8" w14:textId="77777777" w:rsidTr="00EF50D2">
        <w:tc>
          <w:tcPr>
            <w:tcW w:w="8926" w:type="dxa"/>
          </w:tcPr>
          <w:p w14:paraId="763E06E3" w14:textId="4B6A7AF2"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Is administration of anti-D Ig recorded clearly in the clinical notes and any other related documentation?</w:t>
            </w:r>
          </w:p>
        </w:tc>
        <w:tc>
          <w:tcPr>
            <w:tcW w:w="850" w:type="dxa"/>
          </w:tcPr>
          <w:p w14:paraId="449B1CF0" w14:textId="1C4CB52D"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106024884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0DB20160" w14:textId="3B7E3C10" w:rsidR="00CB1974" w:rsidRPr="00DF079F" w:rsidRDefault="00CB1974" w:rsidP="00CB1974">
            <w:pPr>
              <w:rPr>
                <w:rFonts w:cs="Arial"/>
                <w:sz w:val="22"/>
              </w:rPr>
            </w:pPr>
            <w:r w:rsidRPr="00DF079F">
              <w:rPr>
                <w:rFonts w:cs="Arial"/>
                <w:sz w:val="22"/>
              </w:rPr>
              <w:t xml:space="preserve">N </w:t>
            </w:r>
            <w:sdt>
              <w:sdtPr>
                <w:rPr>
                  <w:rFonts w:cs="Arial"/>
                  <w:sz w:val="22"/>
                </w:rPr>
                <w:id w:val="-61437003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6B994D45" w14:textId="77777777" w:rsidTr="00EF50D2">
        <w:tc>
          <w:tcPr>
            <w:tcW w:w="8926" w:type="dxa"/>
          </w:tcPr>
          <w:p w14:paraId="658F6007" w14:textId="135EC367"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 xml:space="preserve">Does the process include recording of the anti-D Ig lot number and expiry date for </w:t>
            </w:r>
            <w:r>
              <w:rPr>
                <w:rFonts w:ascii="Source Sans Pro" w:hAnsi="Source Sans Pro" w:cs="Arial"/>
                <w:szCs w:val="24"/>
              </w:rPr>
              <w:t>confirmation</w:t>
            </w:r>
            <w:r w:rsidRPr="00A63DF3">
              <w:rPr>
                <w:rFonts w:ascii="Source Sans Pro" w:hAnsi="Source Sans Pro" w:cs="Arial"/>
                <w:szCs w:val="24"/>
              </w:rPr>
              <w:t xml:space="preserve"> of </w:t>
            </w:r>
            <w:r>
              <w:rPr>
                <w:rFonts w:ascii="Source Sans Pro" w:hAnsi="Source Sans Pro" w:cs="Arial"/>
                <w:szCs w:val="24"/>
              </w:rPr>
              <w:t xml:space="preserve">correct </w:t>
            </w:r>
            <w:r w:rsidRPr="00A63DF3">
              <w:rPr>
                <w:rFonts w:ascii="Source Sans Pro" w:hAnsi="Source Sans Pro" w:cs="Arial"/>
                <w:szCs w:val="24"/>
              </w:rPr>
              <w:t>administration and traceability?</w:t>
            </w:r>
          </w:p>
        </w:tc>
        <w:tc>
          <w:tcPr>
            <w:tcW w:w="850" w:type="dxa"/>
          </w:tcPr>
          <w:p w14:paraId="4863D080" w14:textId="5C0B2633"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71232198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38428947" w14:textId="58C444A7" w:rsidR="00CB1974" w:rsidRPr="00DF079F" w:rsidRDefault="00CB1974" w:rsidP="00CB1974">
            <w:pPr>
              <w:rPr>
                <w:rFonts w:cs="Arial"/>
                <w:sz w:val="22"/>
              </w:rPr>
            </w:pPr>
            <w:r w:rsidRPr="00DF079F">
              <w:rPr>
                <w:rFonts w:cs="Arial"/>
                <w:sz w:val="22"/>
              </w:rPr>
              <w:t xml:space="preserve">N </w:t>
            </w:r>
            <w:sdt>
              <w:sdtPr>
                <w:rPr>
                  <w:rFonts w:cs="Arial"/>
                  <w:sz w:val="22"/>
                </w:rPr>
                <w:id w:val="-125713610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24BD393A" w14:textId="77777777" w:rsidTr="00EF50D2">
        <w:tc>
          <w:tcPr>
            <w:tcW w:w="8926" w:type="dxa"/>
          </w:tcPr>
          <w:p w14:paraId="73364028" w14:textId="3D2D0135"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 xml:space="preserve">Does the administration process include details of site </w:t>
            </w:r>
            <w:r>
              <w:rPr>
                <w:rFonts w:ascii="Source Sans Pro" w:hAnsi="Source Sans Pro" w:cs="Arial"/>
                <w:szCs w:val="24"/>
              </w:rPr>
              <w:t xml:space="preserve">(muscle) </w:t>
            </w:r>
            <w:r w:rsidRPr="00A63DF3">
              <w:rPr>
                <w:rFonts w:ascii="Source Sans Pro" w:hAnsi="Source Sans Pro" w:cs="Arial"/>
                <w:szCs w:val="24"/>
              </w:rPr>
              <w:t>for administration?</w:t>
            </w:r>
            <w:r>
              <w:rPr>
                <w:rFonts w:ascii="Source Sans Pro" w:hAnsi="Source Sans Pro" w:cs="Arial"/>
                <w:szCs w:val="24"/>
              </w:rPr>
              <w:t xml:space="preserve"> </w:t>
            </w:r>
            <w:r w:rsidRPr="004975AA">
              <w:rPr>
                <w:rFonts w:ascii="Source Sans Pro" w:hAnsi="Source Sans Pro" w:cs="Arial"/>
                <w:i/>
                <w:iCs/>
                <w:szCs w:val="24"/>
              </w:rPr>
              <w:t>The deltoid muscle is an appropriate and safe site for IM administration of anti-D Ig (BSH guidelines)</w:t>
            </w:r>
          </w:p>
        </w:tc>
        <w:tc>
          <w:tcPr>
            <w:tcW w:w="850" w:type="dxa"/>
          </w:tcPr>
          <w:p w14:paraId="0348348C" w14:textId="3F04F7AE"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123504782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041495A3" w14:textId="2BAEA4EF" w:rsidR="00CB1974" w:rsidRPr="00DF079F" w:rsidRDefault="00CB1974" w:rsidP="00CB1974">
            <w:pPr>
              <w:rPr>
                <w:rFonts w:cs="Arial"/>
                <w:sz w:val="22"/>
              </w:rPr>
            </w:pPr>
            <w:r w:rsidRPr="00DF079F">
              <w:rPr>
                <w:rFonts w:cs="Arial"/>
                <w:sz w:val="22"/>
              </w:rPr>
              <w:t xml:space="preserve">N </w:t>
            </w:r>
            <w:sdt>
              <w:sdtPr>
                <w:rPr>
                  <w:rFonts w:cs="Arial"/>
                  <w:sz w:val="22"/>
                </w:rPr>
                <w:id w:val="137681489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2FC98801" w14:textId="77777777" w:rsidTr="00EF50D2">
        <w:tc>
          <w:tcPr>
            <w:tcW w:w="8926" w:type="dxa"/>
          </w:tcPr>
          <w:p w14:paraId="0A493A95" w14:textId="233A0553"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Does the administration process include confirmation that anti-D Ig/RAADP is appropriate based on cffDNA screening results</w:t>
            </w:r>
            <w:r>
              <w:rPr>
                <w:rFonts w:ascii="Source Sans Pro" w:hAnsi="Source Sans Pro" w:cs="Arial"/>
                <w:szCs w:val="24"/>
              </w:rPr>
              <w:t xml:space="preserve"> (if implemented)</w:t>
            </w:r>
            <w:r w:rsidRPr="00A63DF3">
              <w:rPr>
                <w:rFonts w:ascii="Source Sans Pro" w:hAnsi="Source Sans Pro" w:cs="Arial"/>
                <w:szCs w:val="24"/>
              </w:rPr>
              <w:t xml:space="preserve">, </w:t>
            </w:r>
            <w:r>
              <w:rPr>
                <w:rFonts w:ascii="Source Sans Pro" w:hAnsi="Source Sans Pro" w:cs="Arial"/>
                <w:szCs w:val="24"/>
              </w:rPr>
              <w:t xml:space="preserve">the </w:t>
            </w:r>
            <w:r w:rsidRPr="00A63DF3">
              <w:rPr>
                <w:rFonts w:ascii="Source Sans Pro" w:hAnsi="Source Sans Pro" w:cs="Arial"/>
                <w:szCs w:val="24"/>
              </w:rPr>
              <w:t xml:space="preserve">D-type </w:t>
            </w:r>
            <w:r>
              <w:rPr>
                <w:rFonts w:ascii="Source Sans Pro" w:hAnsi="Source Sans Pro" w:cs="Arial"/>
                <w:szCs w:val="24"/>
              </w:rPr>
              <w:t xml:space="preserve">of the pregnant </w:t>
            </w:r>
            <w:r w:rsidR="008427C7">
              <w:rPr>
                <w:rFonts w:ascii="Source Sans Pro" w:hAnsi="Source Sans Pro" w:cs="Arial"/>
                <w:szCs w:val="24"/>
              </w:rPr>
              <w:t>individual</w:t>
            </w:r>
            <w:r>
              <w:rPr>
                <w:rFonts w:ascii="Source Sans Pro" w:hAnsi="Source Sans Pro" w:cs="Arial"/>
                <w:szCs w:val="24"/>
              </w:rPr>
              <w:t xml:space="preserve"> </w:t>
            </w:r>
            <w:r w:rsidRPr="00A63DF3">
              <w:rPr>
                <w:rFonts w:ascii="Source Sans Pro" w:hAnsi="Source Sans Pro" w:cs="Arial"/>
                <w:szCs w:val="24"/>
              </w:rPr>
              <w:t>and absence of immune anti-D?</w:t>
            </w:r>
          </w:p>
        </w:tc>
        <w:tc>
          <w:tcPr>
            <w:tcW w:w="850" w:type="dxa"/>
          </w:tcPr>
          <w:p w14:paraId="36592C86" w14:textId="5C3B2BA9"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13387450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ascii="Segoe UI Emoji" w:hAnsi="Segoe UI Emoji" w:cs="Arial"/>
                <w:sz w:val="22"/>
              </w:rPr>
              <w:t xml:space="preserve"> </w:t>
            </w:r>
          </w:p>
          <w:p w14:paraId="160DF054" w14:textId="5487A0EB" w:rsidR="00CB1974" w:rsidRPr="00DF079F" w:rsidRDefault="00CB1974" w:rsidP="00CB1974">
            <w:pPr>
              <w:rPr>
                <w:rFonts w:cs="Arial"/>
                <w:sz w:val="22"/>
              </w:rPr>
            </w:pPr>
            <w:r w:rsidRPr="00DF079F">
              <w:rPr>
                <w:rFonts w:cs="Arial"/>
                <w:sz w:val="22"/>
              </w:rPr>
              <w:t xml:space="preserve">N </w:t>
            </w:r>
            <w:sdt>
              <w:sdtPr>
                <w:rPr>
                  <w:rFonts w:cs="Arial"/>
                  <w:sz w:val="22"/>
                </w:rPr>
                <w:id w:val="36742073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r w:rsidRPr="00DF079F">
              <w:rPr>
                <w:rFonts w:ascii="Segoe UI Emoji" w:hAnsi="Segoe UI Emoji" w:cs="Arial"/>
                <w:sz w:val="22"/>
              </w:rPr>
              <w:t xml:space="preserve"> </w:t>
            </w:r>
          </w:p>
        </w:tc>
      </w:tr>
      <w:tr w:rsidR="00CB1974" w14:paraId="1A236B12" w14:textId="77777777" w:rsidTr="00EF50D2">
        <w:tc>
          <w:tcPr>
            <w:tcW w:w="8926" w:type="dxa"/>
          </w:tcPr>
          <w:p w14:paraId="61735EC2" w14:textId="45C6107C"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Are samples for group and antibody screen at 28 weeks taken prior to administration of RAADP?</w:t>
            </w:r>
          </w:p>
        </w:tc>
        <w:tc>
          <w:tcPr>
            <w:tcW w:w="850" w:type="dxa"/>
          </w:tcPr>
          <w:p w14:paraId="220734DC" w14:textId="72B03A7D"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92730734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r w:rsidRPr="00DF079F">
              <w:rPr>
                <w:rFonts w:ascii="Segoe UI Emoji" w:hAnsi="Segoe UI Emoji" w:cs="Arial"/>
                <w:sz w:val="22"/>
              </w:rPr>
              <w:t xml:space="preserve"> </w:t>
            </w:r>
          </w:p>
          <w:p w14:paraId="0983A37B" w14:textId="6DC0CF09" w:rsidR="00CB1974" w:rsidRPr="00DF079F" w:rsidRDefault="00CB1974" w:rsidP="00CB1974">
            <w:pPr>
              <w:rPr>
                <w:rFonts w:cs="Arial"/>
                <w:sz w:val="22"/>
              </w:rPr>
            </w:pPr>
            <w:r w:rsidRPr="00DF079F">
              <w:rPr>
                <w:rFonts w:cs="Arial"/>
                <w:sz w:val="22"/>
              </w:rPr>
              <w:t xml:space="preserve">N </w:t>
            </w:r>
            <w:sdt>
              <w:sdtPr>
                <w:rPr>
                  <w:rFonts w:cs="Arial"/>
                  <w:sz w:val="22"/>
                </w:rPr>
                <w:id w:val="-32243105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r w:rsidRPr="00DF079F">
              <w:rPr>
                <w:rFonts w:ascii="Segoe UI Emoji" w:hAnsi="Segoe UI Emoji" w:cs="Arial"/>
                <w:sz w:val="22"/>
              </w:rPr>
              <w:t xml:space="preserve">  </w:t>
            </w:r>
          </w:p>
        </w:tc>
      </w:tr>
      <w:tr w:rsidR="00CB1974" w14:paraId="71D8A95C" w14:textId="77777777" w:rsidTr="00EF50D2">
        <w:trPr>
          <w:trHeight w:val="104"/>
        </w:trPr>
        <w:tc>
          <w:tcPr>
            <w:tcW w:w="8926" w:type="dxa"/>
          </w:tcPr>
          <w:p w14:paraId="5BCF4CA8" w14:textId="4E4912B0" w:rsidR="00CB1974" w:rsidRPr="00A63DF3" w:rsidRDefault="00CB1974" w:rsidP="00CB1974">
            <w:pPr>
              <w:pStyle w:val="ListParagraph"/>
              <w:numPr>
                <w:ilvl w:val="0"/>
                <w:numId w:val="25"/>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 xml:space="preserve">Where stocks of anti-D Ig are held that are not labelled for a named </w:t>
            </w:r>
            <w:r w:rsidR="00092C74">
              <w:rPr>
                <w:rFonts w:ascii="Source Sans Pro" w:hAnsi="Source Sans Pro" w:cs="Arial"/>
                <w:szCs w:val="24"/>
              </w:rPr>
              <w:t>individual</w:t>
            </w:r>
            <w:r w:rsidRPr="00A63DF3">
              <w:rPr>
                <w:rFonts w:ascii="Source Sans Pro" w:hAnsi="Source Sans Pro" w:cs="Arial"/>
                <w:szCs w:val="24"/>
              </w:rPr>
              <w:t xml:space="preserve"> does the </w:t>
            </w:r>
            <w:r>
              <w:rPr>
                <w:rFonts w:ascii="Source Sans Pro" w:hAnsi="Source Sans Pro" w:cs="Arial"/>
                <w:szCs w:val="24"/>
              </w:rPr>
              <w:t>process</w:t>
            </w:r>
            <w:r w:rsidRPr="00A63DF3">
              <w:rPr>
                <w:rFonts w:ascii="Source Sans Pro" w:hAnsi="Source Sans Pro" w:cs="Arial"/>
                <w:szCs w:val="24"/>
              </w:rPr>
              <w:t xml:space="preserve"> ensure that administration and </w:t>
            </w:r>
            <w:r w:rsidR="00092C74">
              <w:rPr>
                <w:rFonts w:ascii="Source Sans Pro" w:hAnsi="Source Sans Pro" w:cs="Arial"/>
                <w:szCs w:val="24"/>
              </w:rPr>
              <w:t xml:space="preserve">individual </w:t>
            </w:r>
            <w:r w:rsidRPr="00A63DF3">
              <w:rPr>
                <w:rFonts w:ascii="Source Sans Pro" w:hAnsi="Source Sans Pro" w:cs="Arial"/>
                <w:szCs w:val="24"/>
              </w:rPr>
              <w:t>details are confirmed for traceability?</w:t>
            </w:r>
          </w:p>
        </w:tc>
        <w:tc>
          <w:tcPr>
            <w:tcW w:w="850" w:type="dxa"/>
          </w:tcPr>
          <w:p w14:paraId="3ABCAEEF" w14:textId="36B1690E"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1941641973"/>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r w:rsidRPr="00DF079F">
              <w:rPr>
                <w:rFonts w:ascii="Segoe UI Emoji" w:hAnsi="Segoe UI Emoji" w:cs="Arial"/>
                <w:sz w:val="22"/>
              </w:rPr>
              <w:t xml:space="preserve"> </w:t>
            </w:r>
          </w:p>
          <w:p w14:paraId="738FE1DC" w14:textId="090E7561" w:rsidR="00CB1974" w:rsidRPr="00DF079F" w:rsidRDefault="00CB1974" w:rsidP="00CB1974">
            <w:pPr>
              <w:rPr>
                <w:rFonts w:cs="Arial"/>
                <w:sz w:val="22"/>
              </w:rPr>
            </w:pPr>
            <w:r w:rsidRPr="00DF079F">
              <w:rPr>
                <w:rFonts w:cs="Arial"/>
                <w:sz w:val="22"/>
              </w:rPr>
              <w:t xml:space="preserve">N </w:t>
            </w:r>
            <w:sdt>
              <w:sdtPr>
                <w:rPr>
                  <w:rFonts w:cs="Arial"/>
                  <w:sz w:val="22"/>
                </w:rPr>
                <w:id w:val="-213270187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5B5B032F" w14:textId="77777777" w:rsidTr="00EF50D2">
        <w:tc>
          <w:tcPr>
            <w:tcW w:w="8926" w:type="dxa"/>
          </w:tcPr>
          <w:p w14:paraId="1FE612C1" w14:textId="1E1543C5" w:rsidR="00CB1974" w:rsidRPr="00CC2708" w:rsidRDefault="00CB1974" w:rsidP="00CB1974">
            <w:pPr>
              <w:pStyle w:val="ListParagraph"/>
              <w:numPr>
                <w:ilvl w:val="0"/>
                <w:numId w:val="25"/>
              </w:numPr>
              <w:rPr>
                <w:rFonts w:ascii="Source Sans Pro" w:hAnsi="Source Sans Pro" w:cs="Arial"/>
                <w:szCs w:val="24"/>
              </w:rPr>
            </w:pPr>
            <w:r w:rsidRPr="00A63DF3">
              <w:rPr>
                <w:rFonts w:ascii="Source Sans Pro" w:hAnsi="Source Sans Pro" w:cs="Arial"/>
                <w:szCs w:val="24"/>
              </w:rPr>
              <w:t xml:space="preserve"> </w:t>
            </w:r>
            <w:r w:rsidRPr="00CC2708">
              <w:rPr>
                <w:rFonts w:ascii="Source Sans Pro" w:hAnsi="Source Sans Pro" w:cs="Arial"/>
                <w:szCs w:val="24"/>
              </w:rPr>
              <w:t>Where IT systems are used for anti-D Ig</w:t>
            </w:r>
            <w:r>
              <w:rPr>
                <w:rFonts w:ascii="Source Sans Pro" w:hAnsi="Source Sans Pro" w:cs="Arial"/>
                <w:szCs w:val="24"/>
              </w:rPr>
              <w:t>/RAADP</w:t>
            </w:r>
            <w:r w:rsidRPr="00CC2708">
              <w:rPr>
                <w:rFonts w:ascii="Source Sans Pro" w:hAnsi="Source Sans Pro" w:cs="Arial"/>
                <w:szCs w:val="24"/>
              </w:rPr>
              <w:t xml:space="preserve"> administration are these configured to include confirmation of positive patient identification?</w:t>
            </w:r>
          </w:p>
        </w:tc>
        <w:tc>
          <w:tcPr>
            <w:tcW w:w="850" w:type="dxa"/>
          </w:tcPr>
          <w:p w14:paraId="586A31FB" w14:textId="0FE93ACC" w:rsidR="00CB1974" w:rsidRPr="00DF079F" w:rsidRDefault="00CB1974" w:rsidP="00CB1974">
            <w:pPr>
              <w:spacing w:line="256" w:lineRule="auto"/>
              <w:rPr>
                <w:rFonts w:cs="Arial"/>
                <w:sz w:val="22"/>
              </w:rPr>
            </w:pPr>
            <w:r w:rsidRPr="00DF079F">
              <w:rPr>
                <w:rFonts w:cs="Arial"/>
                <w:sz w:val="22"/>
              </w:rPr>
              <w:t>Y</w:t>
            </w:r>
            <w:r>
              <w:rPr>
                <w:rFonts w:cs="Arial"/>
                <w:sz w:val="22"/>
              </w:rPr>
              <w:t xml:space="preserve"> </w:t>
            </w:r>
            <w:sdt>
              <w:sdtPr>
                <w:rPr>
                  <w:rFonts w:cs="Arial"/>
                  <w:sz w:val="22"/>
                </w:rPr>
                <w:id w:val="117221614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r w:rsidRPr="00DF079F">
              <w:rPr>
                <w:rFonts w:ascii="Segoe UI Emoji" w:hAnsi="Segoe UI Emoji" w:cs="Arial"/>
                <w:sz w:val="22"/>
              </w:rPr>
              <w:t xml:space="preserve"> </w:t>
            </w:r>
          </w:p>
          <w:p w14:paraId="7D0C490A" w14:textId="58635A2C" w:rsidR="00CB1974" w:rsidRPr="00DF079F" w:rsidRDefault="00CB1974" w:rsidP="00CB1974">
            <w:pPr>
              <w:rPr>
                <w:rFonts w:cs="Arial"/>
                <w:sz w:val="22"/>
              </w:rPr>
            </w:pPr>
            <w:r w:rsidRPr="00DF079F">
              <w:rPr>
                <w:rFonts w:cs="Arial"/>
                <w:sz w:val="22"/>
              </w:rPr>
              <w:t>N</w:t>
            </w:r>
            <w:r>
              <w:rPr>
                <w:rFonts w:cs="Arial"/>
                <w:sz w:val="22"/>
              </w:rPr>
              <w:t xml:space="preserve"> </w:t>
            </w:r>
            <w:sdt>
              <w:sdtPr>
                <w:rPr>
                  <w:rFonts w:cs="Arial"/>
                  <w:sz w:val="22"/>
                </w:rPr>
                <w:id w:val="214507922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r w:rsidRPr="00DF079F">
              <w:rPr>
                <w:rFonts w:ascii="Segoe UI Emoji" w:hAnsi="Segoe UI Emoji" w:cs="Arial"/>
                <w:sz w:val="22"/>
              </w:rPr>
              <w:t xml:space="preserve"> </w:t>
            </w:r>
          </w:p>
        </w:tc>
      </w:tr>
      <w:tr w:rsidR="00CB1974" w14:paraId="5BCF297E" w14:textId="77777777" w:rsidTr="00E84675">
        <w:tc>
          <w:tcPr>
            <w:tcW w:w="9776" w:type="dxa"/>
            <w:gridSpan w:val="2"/>
            <w:shd w:val="clear" w:color="auto" w:fill="FFF2CC" w:themeFill="accent4" w:themeFillTint="33"/>
          </w:tcPr>
          <w:p w14:paraId="64D50935" w14:textId="4352F00E" w:rsidR="00CB1974" w:rsidRPr="00A63DF3" w:rsidRDefault="00CB1974" w:rsidP="00CB1974">
            <w:pPr>
              <w:pStyle w:val="ListParagraph"/>
              <w:numPr>
                <w:ilvl w:val="0"/>
                <w:numId w:val="22"/>
              </w:numPr>
              <w:spacing w:before="60" w:after="60" w:line="257" w:lineRule="auto"/>
              <w:ind w:left="714" w:hanging="357"/>
              <w:rPr>
                <w:rFonts w:ascii="Source Sans Pro" w:hAnsi="Source Sans Pro" w:cs="Arial"/>
                <w:b/>
                <w:bCs/>
                <w:szCs w:val="24"/>
              </w:rPr>
            </w:pPr>
            <w:r w:rsidRPr="00A63DF3">
              <w:rPr>
                <w:rFonts w:ascii="Source Sans Pro" w:hAnsi="Source Sans Pro" w:cs="Arial"/>
                <w:b/>
                <w:bCs/>
                <w:szCs w:val="24"/>
              </w:rPr>
              <w:t xml:space="preserve">Learning from </w:t>
            </w:r>
            <w:r>
              <w:rPr>
                <w:rFonts w:ascii="Source Sans Pro" w:hAnsi="Source Sans Pro" w:cs="Arial"/>
                <w:b/>
                <w:bCs/>
                <w:szCs w:val="24"/>
              </w:rPr>
              <w:t>i</w:t>
            </w:r>
            <w:r w:rsidRPr="00A63DF3">
              <w:rPr>
                <w:rFonts w:ascii="Source Sans Pro" w:hAnsi="Source Sans Pro" w:cs="Arial"/>
                <w:b/>
                <w:bCs/>
                <w:szCs w:val="24"/>
              </w:rPr>
              <w:t>ncidents</w:t>
            </w:r>
          </w:p>
        </w:tc>
      </w:tr>
      <w:tr w:rsidR="00CB1974" w14:paraId="4B7020A7" w14:textId="77777777" w:rsidTr="00E84675">
        <w:tc>
          <w:tcPr>
            <w:tcW w:w="9776" w:type="dxa"/>
            <w:gridSpan w:val="2"/>
            <w:shd w:val="clear" w:color="auto" w:fill="FFD966" w:themeFill="accent4" w:themeFillTint="99"/>
          </w:tcPr>
          <w:p w14:paraId="3577AE8D" w14:textId="77777777" w:rsidR="00CB1974" w:rsidRPr="00A63DF3" w:rsidRDefault="00CB1974" w:rsidP="00CB1974">
            <w:pPr>
              <w:spacing w:line="256" w:lineRule="auto"/>
              <w:rPr>
                <w:rFonts w:ascii="Source Sans Pro" w:hAnsi="Source Sans Pro" w:cs="Arial"/>
                <w:szCs w:val="24"/>
              </w:rPr>
            </w:pPr>
          </w:p>
        </w:tc>
      </w:tr>
      <w:tr w:rsidR="00CB1974" w14:paraId="59118F06" w14:textId="77777777" w:rsidTr="00EF50D2">
        <w:tc>
          <w:tcPr>
            <w:tcW w:w="8926" w:type="dxa"/>
          </w:tcPr>
          <w:p w14:paraId="27A180CF" w14:textId="33FD859F" w:rsidR="00CB1974" w:rsidRPr="00A63DF3" w:rsidRDefault="00CB1974" w:rsidP="00CB1974">
            <w:pPr>
              <w:pStyle w:val="ListParagraph"/>
              <w:numPr>
                <w:ilvl w:val="0"/>
                <w:numId w:val="26"/>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 xml:space="preserve">Are all anti-D Ig/RAADP errors and near miss events </w:t>
            </w:r>
            <w:r w:rsidR="001E61C6">
              <w:rPr>
                <w:rFonts w:ascii="Source Sans Pro" w:hAnsi="Source Sans Pro" w:cs="Arial"/>
                <w:szCs w:val="24"/>
              </w:rPr>
              <w:t>trended and</w:t>
            </w:r>
            <w:r w:rsidRPr="00A63DF3">
              <w:rPr>
                <w:rFonts w:ascii="Source Sans Pro" w:hAnsi="Source Sans Pro" w:cs="Arial"/>
                <w:szCs w:val="24"/>
              </w:rPr>
              <w:t xml:space="preserve"> investigated for learning and improvement?</w:t>
            </w:r>
          </w:p>
        </w:tc>
        <w:tc>
          <w:tcPr>
            <w:tcW w:w="850" w:type="dxa"/>
          </w:tcPr>
          <w:p w14:paraId="79D74C61" w14:textId="174CB2E1" w:rsidR="00CB1974" w:rsidRPr="00DF079F" w:rsidRDefault="00CB1974" w:rsidP="00CB1974">
            <w:pPr>
              <w:spacing w:line="256" w:lineRule="auto"/>
              <w:rPr>
                <w:rFonts w:cs="Arial"/>
                <w:sz w:val="22"/>
              </w:rPr>
            </w:pPr>
            <w:r w:rsidRPr="00DF079F">
              <w:rPr>
                <w:rFonts w:cs="Arial"/>
                <w:sz w:val="22"/>
              </w:rPr>
              <w:t>Y</w:t>
            </w:r>
            <w:r>
              <w:rPr>
                <w:rFonts w:cs="Arial"/>
                <w:sz w:val="22"/>
              </w:rPr>
              <w:t xml:space="preserve"> </w:t>
            </w:r>
            <w:sdt>
              <w:sdtPr>
                <w:rPr>
                  <w:rFonts w:cs="Arial"/>
                  <w:sz w:val="22"/>
                </w:rPr>
                <w:id w:val="-106748765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539A1482" w14:textId="747720E6" w:rsidR="00CB1974" w:rsidRPr="00DF079F" w:rsidRDefault="00CB1974" w:rsidP="00CB1974">
            <w:pPr>
              <w:spacing w:line="256" w:lineRule="auto"/>
              <w:rPr>
                <w:rFonts w:cs="Arial"/>
                <w:sz w:val="22"/>
              </w:rPr>
            </w:pPr>
            <w:r w:rsidRPr="00DF079F">
              <w:rPr>
                <w:rFonts w:cs="Arial"/>
                <w:sz w:val="22"/>
              </w:rPr>
              <w:t>N</w:t>
            </w:r>
            <w:r>
              <w:rPr>
                <w:rFonts w:cs="Arial"/>
                <w:sz w:val="22"/>
              </w:rPr>
              <w:t xml:space="preserve"> </w:t>
            </w:r>
            <w:sdt>
              <w:sdtPr>
                <w:rPr>
                  <w:rFonts w:cs="Arial"/>
                  <w:sz w:val="22"/>
                </w:rPr>
                <w:id w:val="-118436877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CB1974" w14:paraId="36B76122" w14:textId="77777777" w:rsidTr="00EF50D2">
        <w:tc>
          <w:tcPr>
            <w:tcW w:w="8926" w:type="dxa"/>
          </w:tcPr>
          <w:p w14:paraId="11A8C42E" w14:textId="50A48841" w:rsidR="00CB1974" w:rsidRPr="00CC2708" w:rsidRDefault="00CB1974" w:rsidP="00CB1974">
            <w:pPr>
              <w:pStyle w:val="ListParagraph"/>
              <w:numPr>
                <w:ilvl w:val="0"/>
                <w:numId w:val="26"/>
              </w:numPr>
              <w:ind w:left="357" w:hanging="357"/>
              <w:rPr>
                <w:rFonts w:ascii="Source Sans Pro" w:hAnsi="Source Sans Pro" w:cs="Arial"/>
                <w:szCs w:val="24"/>
              </w:rPr>
            </w:pPr>
            <w:r w:rsidRPr="00A63DF3">
              <w:rPr>
                <w:rFonts w:ascii="Source Sans Pro" w:hAnsi="Source Sans Pro" w:cs="Arial"/>
                <w:szCs w:val="24"/>
              </w:rPr>
              <w:t xml:space="preserve"> </w:t>
            </w:r>
            <w:r>
              <w:rPr>
                <w:rFonts w:ascii="Source Sans Pro" w:hAnsi="Source Sans Pro" w:cs="Arial"/>
                <w:szCs w:val="24"/>
              </w:rPr>
              <w:t xml:space="preserve">   </w:t>
            </w:r>
            <w:r w:rsidRPr="00A63DF3">
              <w:rPr>
                <w:rFonts w:ascii="Source Sans Pro" w:hAnsi="Source Sans Pro" w:cs="Arial"/>
                <w:szCs w:val="24"/>
              </w:rPr>
              <w:t>Are all anti-D Ig/RAADP errors and near miss events reported to SHOT for wider learning and improvement?</w:t>
            </w:r>
          </w:p>
        </w:tc>
        <w:tc>
          <w:tcPr>
            <w:tcW w:w="850" w:type="dxa"/>
          </w:tcPr>
          <w:p w14:paraId="127ADAE0" w14:textId="601AC9BC" w:rsidR="00CB1974" w:rsidRPr="00DF079F" w:rsidRDefault="00CB1974" w:rsidP="00CB1974">
            <w:pPr>
              <w:spacing w:line="256" w:lineRule="auto"/>
              <w:rPr>
                <w:rFonts w:cs="Arial"/>
                <w:sz w:val="22"/>
              </w:rPr>
            </w:pPr>
            <w:r w:rsidRPr="00DF079F">
              <w:rPr>
                <w:rFonts w:cs="Arial"/>
                <w:sz w:val="22"/>
              </w:rPr>
              <w:t xml:space="preserve">Y </w:t>
            </w:r>
            <w:sdt>
              <w:sdtPr>
                <w:rPr>
                  <w:rFonts w:cs="Arial"/>
                  <w:sz w:val="22"/>
                </w:rPr>
                <w:id w:val="-139920479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0E2B85C4" w14:textId="42894C8B" w:rsidR="00CB1974" w:rsidRPr="00DF079F" w:rsidRDefault="00CB1974" w:rsidP="00CB1974">
            <w:pPr>
              <w:spacing w:line="256" w:lineRule="auto"/>
              <w:rPr>
                <w:rFonts w:cs="Arial"/>
                <w:sz w:val="22"/>
              </w:rPr>
            </w:pPr>
            <w:r w:rsidRPr="00DF079F">
              <w:rPr>
                <w:rFonts w:cs="Arial"/>
                <w:sz w:val="22"/>
              </w:rPr>
              <w:t xml:space="preserve">N </w:t>
            </w:r>
            <w:sdt>
              <w:sdtPr>
                <w:rPr>
                  <w:rFonts w:cs="Arial"/>
                  <w:sz w:val="22"/>
                </w:rPr>
                <w:id w:val="-160449128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tc>
      </w:tr>
      <w:tr w:rsidR="004C6AB8" w14:paraId="1C90CA9C" w14:textId="77777777" w:rsidTr="00EF50D2">
        <w:tc>
          <w:tcPr>
            <w:tcW w:w="8926" w:type="dxa"/>
          </w:tcPr>
          <w:p w14:paraId="48EC25CB" w14:textId="2C93CEE3" w:rsidR="004C6AB8" w:rsidRPr="00A63DF3" w:rsidRDefault="004C6AB8" w:rsidP="00CB1974">
            <w:pPr>
              <w:pStyle w:val="ListParagraph"/>
              <w:numPr>
                <w:ilvl w:val="0"/>
                <w:numId w:val="26"/>
              </w:numPr>
              <w:ind w:left="357" w:hanging="357"/>
              <w:rPr>
                <w:rFonts w:ascii="Source Sans Pro" w:hAnsi="Source Sans Pro" w:cs="Arial"/>
                <w:szCs w:val="24"/>
              </w:rPr>
            </w:pPr>
            <w:r>
              <w:rPr>
                <w:rFonts w:ascii="Source Sans Pro" w:hAnsi="Source Sans Pro" w:cs="Arial"/>
                <w:szCs w:val="24"/>
              </w:rPr>
              <w:t xml:space="preserve"> </w:t>
            </w:r>
            <w:r w:rsidR="007F1758">
              <w:rPr>
                <w:rFonts w:ascii="Source Sans Pro" w:hAnsi="Source Sans Pro" w:cs="Arial"/>
                <w:szCs w:val="24"/>
              </w:rPr>
              <w:t xml:space="preserve">   </w:t>
            </w:r>
            <w:r w:rsidR="007F1758" w:rsidRPr="005C110D">
              <w:rPr>
                <w:rFonts w:ascii="Source Sans Pro" w:hAnsi="Source Sans Pro" w:cs="Arial"/>
                <w:szCs w:val="24"/>
              </w:rPr>
              <w:t xml:space="preserve">Does </w:t>
            </w:r>
            <w:r w:rsidR="00173B08">
              <w:rPr>
                <w:rFonts w:ascii="Source Sans Pro" w:hAnsi="Source Sans Pro" w:cs="Arial"/>
                <w:szCs w:val="24"/>
              </w:rPr>
              <w:t>the</w:t>
            </w:r>
            <w:r w:rsidR="007F1758" w:rsidRPr="005C110D">
              <w:rPr>
                <w:rFonts w:ascii="Source Sans Pro" w:hAnsi="Source Sans Pro" w:cs="Arial"/>
                <w:szCs w:val="24"/>
              </w:rPr>
              <w:t xml:space="preserve"> current IT system have the capability to record, track and analyse transfusion incidents including anti-D Ig errors and reactions?</w:t>
            </w:r>
          </w:p>
        </w:tc>
        <w:tc>
          <w:tcPr>
            <w:tcW w:w="850" w:type="dxa"/>
          </w:tcPr>
          <w:p w14:paraId="5AC445B6" w14:textId="77777777" w:rsidR="007F1758" w:rsidRPr="00DF079F" w:rsidRDefault="007F1758" w:rsidP="007F1758">
            <w:pPr>
              <w:spacing w:line="256" w:lineRule="auto"/>
              <w:rPr>
                <w:rFonts w:cs="Arial"/>
                <w:sz w:val="22"/>
              </w:rPr>
            </w:pPr>
            <w:r w:rsidRPr="00DF079F">
              <w:rPr>
                <w:rFonts w:cs="Arial"/>
                <w:sz w:val="22"/>
              </w:rPr>
              <w:t xml:space="preserve">Y </w:t>
            </w:r>
            <w:sdt>
              <w:sdtPr>
                <w:rPr>
                  <w:rFonts w:cs="Arial"/>
                  <w:sz w:val="22"/>
                </w:rPr>
                <w:id w:val="-22143886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DF079F">
              <w:rPr>
                <w:rFonts w:cs="Arial"/>
                <w:sz w:val="22"/>
              </w:rPr>
              <w:t xml:space="preserve"> </w:t>
            </w:r>
          </w:p>
          <w:p w14:paraId="2672C8DF" w14:textId="36B346E9" w:rsidR="004C6AB8" w:rsidRPr="00DF079F" w:rsidRDefault="007F1758" w:rsidP="007F1758">
            <w:pPr>
              <w:spacing w:line="256" w:lineRule="auto"/>
              <w:rPr>
                <w:rFonts w:cs="Arial"/>
                <w:sz w:val="22"/>
              </w:rPr>
            </w:pPr>
            <w:r w:rsidRPr="00DF079F">
              <w:rPr>
                <w:rFonts w:cs="Arial"/>
                <w:sz w:val="22"/>
              </w:rPr>
              <w:t xml:space="preserve">N </w:t>
            </w:r>
            <w:sdt>
              <w:sdtPr>
                <w:rPr>
                  <w:rFonts w:cs="Arial"/>
                  <w:sz w:val="22"/>
                </w:rPr>
                <w:id w:val="112920500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CB1974" w14:paraId="7FE07F3B" w14:textId="77777777" w:rsidTr="00CC2708">
        <w:tc>
          <w:tcPr>
            <w:tcW w:w="9776" w:type="dxa"/>
            <w:gridSpan w:val="2"/>
            <w:shd w:val="clear" w:color="auto" w:fill="D9D9D9" w:themeFill="background1" w:themeFillShade="D9"/>
          </w:tcPr>
          <w:p w14:paraId="3D945DD5" w14:textId="03A262B9" w:rsidR="00CB1974" w:rsidRPr="00CC2708" w:rsidRDefault="00CB1974" w:rsidP="00CB1974">
            <w:pPr>
              <w:pStyle w:val="ListParagraph"/>
              <w:numPr>
                <w:ilvl w:val="0"/>
                <w:numId w:val="22"/>
              </w:numPr>
              <w:spacing w:before="60" w:after="60" w:line="257" w:lineRule="auto"/>
              <w:ind w:left="714" w:hanging="357"/>
              <w:rPr>
                <w:rFonts w:ascii="Source Sans Pro" w:hAnsi="Source Sans Pro" w:cs="Arial"/>
                <w:b/>
                <w:bCs/>
                <w:szCs w:val="24"/>
              </w:rPr>
            </w:pPr>
            <w:r w:rsidRPr="00CC2708">
              <w:rPr>
                <w:rFonts w:ascii="Source Sans Pro" w:hAnsi="Source Sans Pro" w:cs="Arial"/>
                <w:b/>
                <w:bCs/>
                <w:szCs w:val="24"/>
              </w:rPr>
              <w:t>Where cffDNA screening is in place</w:t>
            </w:r>
          </w:p>
        </w:tc>
      </w:tr>
      <w:tr w:rsidR="00CB1974" w14:paraId="093AD9E3" w14:textId="77777777" w:rsidTr="00CC2708">
        <w:tc>
          <w:tcPr>
            <w:tcW w:w="9776" w:type="dxa"/>
            <w:gridSpan w:val="2"/>
            <w:shd w:val="clear" w:color="auto" w:fill="AEAAAA" w:themeFill="background2" w:themeFillShade="BF"/>
          </w:tcPr>
          <w:p w14:paraId="12E8D4DD" w14:textId="77777777" w:rsidR="00CB1974" w:rsidRPr="00DF079F" w:rsidRDefault="00CB1974" w:rsidP="00CB1974">
            <w:pPr>
              <w:spacing w:line="256" w:lineRule="auto"/>
              <w:rPr>
                <w:rFonts w:cs="Arial"/>
                <w:sz w:val="22"/>
              </w:rPr>
            </w:pPr>
          </w:p>
        </w:tc>
      </w:tr>
      <w:tr w:rsidR="00CB1974" w14:paraId="0471FB91" w14:textId="77777777" w:rsidTr="00EF50D2">
        <w:tc>
          <w:tcPr>
            <w:tcW w:w="8926" w:type="dxa"/>
          </w:tcPr>
          <w:p w14:paraId="31C58466" w14:textId="12F86BA1" w:rsidR="00CB1974" w:rsidRPr="00A63DF3" w:rsidRDefault="00CB1974" w:rsidP="00CB1974">
            <w:pPr>
              <w:pStyle w:val="ListParagraph"/>
              <w:numPr>
                <w:ilvl w:val="0"/>
                <w:numId w:val="39"/>
              </w:numPr>
              <w:ind w:left="357" w:hanging="357"/>
              <w:rPr>
                <w:rFonts w:ascii="Source Sans Pro" w:hAnsi="Source Sans Pro" w:cs="Arial"/>
                <w:szCs w:val="24"/>
              </w:rPr>
            </w:pPr>
            <w:r w:rsidRPr="00A63DF3">
              <w:rPr>
                <w:rFonts w:ascii="Source Sans Pro" w:hAnsi="Source Sans Pro" w:cs="Arial"/>
                <w:szCs w:val="24"/>
              </w:rPr>
              <w:t>Is</w:t>
            </w:r>
            <w:r>
              <w:rPr>
                <w:rFonts w:ascii="Source Sans Pro" w:hAnsi="Source Sans Pro" w:cs="Arial"/>
                <w:szCs w:val="24"/>
              </w:rPr>
              <w:t xml:space="preserve"> </w:t>
            </w:r>
            <w:r w:rsidRPr="00A63DF3">
              <w:rPr>
                <w:rFonts w:ascii="Source Sans Pro" w:hAnsi="Source Sans Pro" w:cs="Arial"/>
                <w:szCs w:val="24"/>
              </w:rPr>
              <w:t xml:space="preserve">non-invasive prenatal screening (cffDNA) for the </w:t>
            </w:r>
            <w:r w:rsidRPr="00A63DF3">
              <w:rPr>
                <w:rFonts w:ascii="Source Sans Pro" w:hAnsi="Source Sans Pro" w:cs="Arial"/>
                <w:i/>
                <w:iCs/>
                <w:szCs w:val="24"/>
              </w:rPr>
              <w:t>RHD</w:t>
            </w:r>
            <w:r w:rsidRPr="00A63DF3">
              <w:rPr>
                <w:rFonts w:ascii="Source Sans Pro" w:hAnsi="Source Sans Pro" w:cs="Arial"/>
                <w:szCs w:val="24"/>
              </w:rPr>
              <w:t xml:space="preserve"> genotype offered to all </w:t>
            </w:r>
            <w:r w:rsidR="008427C7">
              <w:rPr>
                <w:rFonts w:ascii="Source Sans Pro" w:hAnsi="Source Sans Pro" w:cs="Arial"/>
                <w:szCs w:val="24"/>
              </w:rPr>
              <w:t>women</w:t>
            </w:r>
            <w:r>
              <w:rPr>
                <w:rFonts w:ascii="Source Sans Pro" w:hAnsi="Source Sans Pro" w:cs="Arial"/>
                <w:szCs w:val="24"/>
              </w:rPr>
              <w:t xml:space="preserve"> and </w:t>
            </w:r>
            <w:r w:rsidR="008427C7">
              <w:rPr>
                <w:rFonts w:ascii="Source Sans Pro" w:hAnsi="Source Sans Pro" w:cs="Arial"/>
                <w:szCs w:val="24"/>
              </w:rPr>
              <w:t>pregnant people</w:t>
            </w:r>
            <w:r>
              <w:rPr>
                <w:rFonts w:ascii="Source Sans Pro" w:hAnsi="Source Sans Pro" w:cs="Arial"/>
                <w:szCs w:val="24"/>
              </w:rPr>
              <w:t xml:space="preserve"> with </w:t>
            </w:r>
            <w:r w:rsidRPr="00A63DF3">
              <w:rPr>
                <w:rFonts w:ascii="Source Sans Pro" w:hAnsi="Source Sans Pro" w:cs="Arial"/>
                <w:szCs w:val="24"/>
              </w:rPr>
              <w:t xml:space="preserve">D-negative </w:t>
            </w:r>
            <w:r>
              <w:rPr>
                <w:rFonts w:ascii="Source Sans Pro" w:hAnsi="Source Sans Pro" w:cs="Arial"/>
                <w:szCs w:val="24"/>
              </w:rPr>
              <w:t>blood type</w:t>
            </w:r>
            <w:r w:rsidRPr="00A63DF3">
              <w:rPr>
                <w:rFonts w:ascii="Source Sans Pro" w:hAnsi="Source Sans Pro" w:cs="Arial"/>
                <w:szCs w:val="24"/>
              </w:rPr>
              <w:t>?</w:t>
            </w:r>
          </w:p>
        </w:tc>
        <w:tc>
          <w:tcPr>
            <w:tcW w:w="850" w:type="dxa"/>
          </w:tcPr>
          <w:p w14:paraId="2A0E2964" w14:textId="487BC0A9"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54722866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017519F8" w14:textId="6148756B" w:rsidR="00CB1974" w:rsidRPr="00DF079F" w:rsidRDefault="00CB1974" w:rsidP="00CB1974">
            <w:pPr>
              <w:spacing w:line="256" w:lineRule="auto"/>
              <w:rPr>
                <w:rFonts w:cs="Arial"/>
                <w:sz w:val="22"/>
              </w:rPr>
            </w:pPr>
            <w:r w:rsidRPr="000F40A7">
              <w:rPr>
                <w:rFonts w:cs="Arial"/>
                <w:sz w:val="22"/>
              </w:rPr>
              <w:t>N</w:t>
            </w:r>
            <w:r>
              <w:rPr>
                <w:rFonts w:cs="Arial"/>
                <w:sz w:val="22"/>
              </w:rPr>
              <w:t xml:space="preserve"> </w:t>
            </w:r>
            <w:sdt>
              <w:sdtPr>
                <w:rPr>
                  <w:rFonts w:cs="Arial"/>
                  <w:sz w:val="22"/>
                </w:rPr>
                <w:id w:val="171770744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45BDAEED" w14:textId="77777777" w:rsidTr="00EF50D2">
        <w:tc>
          <w:tcPr>
            <w:tcW w:w="8926" w:type="dxa"/>
          </w:tcPr>
          <w:p w14:paraId="23CC8D32" w14:textId="3B32A6F6" w:rsidR="00CB1974" w:rsidRPr="00CC2708" w:rsidRDefault="00CB1974" w:rsidP="00CB1974">
            <w:pPr>
              <w:pStyle w:val="ListParagraph"/>
              <w:numPr>
                <w:ilvl w:val="0"/>
                <w:numId w:val="39"/>
              </w:numPr>
              <w:ind w:left="357" w:hanging="357"/>
              <w:rPr>
                <w:rFonts w:ascii="Source Sans Pro" w:hAnsi="Source Sans Pro" w:cs="Arial"/>
                <w:szCs w:val="24"/>
              </w:rPr>
            </w:pPr>
            <w:r w:rsidRPr="00A63DF3">
              <w:rPr>
                <w:rFonts w:ascii="Source Sans Pro" w:hAnsi="Source Sans Pro" w:cs="Arial"/>
                <w:szCs w:val="24"/>
              </w:rPr>
              <w:lastRenderedPageBreak/>
              <w:t>Does the screening process for cffDNA ensure that samples are not collected for analysis prior to 11+3 weeks gestation?</w:t>
            </w:r>
          </w:p>
        </w:tc>
        <w:tc>
          <w:tcPr>
            <w:tcW w:w="850" w:type="dxa"/>
          </w:tcPr>
          <w:p w14:paraId="39F87D65" w14:textId="7E5D3979"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64932370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795179E1" w14:textId="25B511A5" w:rsidR="00CB1974" w:rsidRPr="00DF079F" w:rsidRDefault="00CB1974" w:rsidP="00CB1974">
            <w:pPr>
              <w:spacing w:line="256" w:lineRule="auto"/>
              <w:rPr>
                <w:rFonts w:cs="Arial"/>
                <w:sz w:val="22"/>
              </w:rPr>
            </w:pPr>
            <w:r w:rsidRPr="000F40A7">
              <w:rPr>
                <w:rFonts w:cs="Arial"/>
                <w:sz w:val="22"/>
              </w:rPr>
              <w:t xml:space="preserve">N </w:t>
            </w:r>
            <w:sdt>
              <w:sdtPr>
                <w:rPr>
                  <w:rFonts w:cs="Arial"/>
                  <w:sz w:val="22"/>
                </w:rPr>
                <w:id w:val="-210078279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4787C17D" w14:textId="77777777" w:rsidTr="00EF50D2">
        <w:tc>
          <w:tcPr>
            <w:tcW w:w="8926" w:type="dxa"/>
          </w:tcPr>
          <w:p w14:paraId="3E97B26F" w14:textId="450662AB" w:rsidR="00CB1974" w:rsidRPr="00A63DF3" w:rsidRDefault="00CB1974" w:rsidP="00CB1974">
            <w:pPr>
              <w:pStyle w:val="ListParagraph"/>
              <w:numPr>
                <w:ilvl w:val="0"/>
                <w:numId w:val="39"/>
              </w:numPr>
              <w:ind w:left="357" w:hanging="357"/>
              <w:rPr>
                <w:rFonts w:ascii="Source Sans Pro" w:hAnsi="Source Sans Pro" w:cs="Arial"/>
                <w:szCs w:val="24"/>
              </w:rPr>
            </w:pPr>
            <w:r w:rsidRPr="00A63DF3">
              <w:rPr>
                <w:rFonts w:ascii="Source Sans Pro" w:hAnsi="Source Sans Pro" w:cs="Arial"/>
                <w:szCs w:val="24"/>
              </w:rPr>
              <w:t>Do the results of the cffDNA screening test clearly indicate whether anti-D Ig is appropriate or not?</w:t>
            </w:r>
          </w:p>
        </w:tc>
        <w:tc>
          <w:tcPr>
            <w:tcW w:w="850" w:type="dxa"/>
          </w:tcPr>
          <w:p w14:paraId="2104049A" w14:textId="41563AEC"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17927395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5CA52BA2" w14:textId="3073AC05"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103108019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63A0C6EC" w14:textId="77777777" w:rsidTr="00EF50D2">
        <w:tc>
          <w:tcPr>
            <w:tcW w:w="8926" w:type="dxa"/>
          </w:tcPr>
          <w:p w14:paraId="3E16B7DF" w14:textId="28EC0B70" w:rsidR="00CB1974" w:rsidRPr="00A63DF3" w:rsidRDefault="00CB1974" w:rsidP="00CB1974">
            <w:pPr>
              <w:pStyle w:val="ListParagraph"/>
              <w:numPr>
                <w:ilvl w:val="0"/>
                <w:numId w:val="39"/>
              </w:numPr>
              <w:ind w:left="357" w:hanging="357"/>
              <w:rPr>
                <w:rFonts w:ascii="Source Sans Pro" w:hAnsi="Source Sans Pro" w:cs="Arial"/>
                <w:szCs w:val="24"/>
              </w:rPr>
            </w:pPr>
            <w:r w:rsidRPr="00A63DF3">
              <w:rPr>
                <w:rFonts w:ascii="Source Sans Pro" w:hAnsi="Source Sans Pro" w:cs="Arial"/>
                <w:szCs w:val="24"/>
              </w:rPr>
              <w:t>Are the results of cffDNA screening visible to clinical and laboratory staff at the time of order or release of anti-D Ig?</w:t>
            </w:r>
          </w:p>
        </w:tc>
        <w:tc>
          <w:tcPr>
            <w:tcW w:w="850" w:type="dxa"/>
          </w:tcPr>
          <w:p w14:paraId="027F95D7" w14:textId="0D7658FF"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184357637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0898A93A" w14:textId="231E307F"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179490565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7ECFFE78" w14:textId="77777777" w:rsidTr="00EF50D2">
        <w:tc>
          <w:tcPr>
            <w:tcW w:w="8926" w:type="dxa"/>
          </w:tcPr>
          <w:p w14:paraId="1A53B9B9" w14:textId="33AC6EC6" w:rsidR="00CB1974" w:rsidRPr="00A63DF3" w:rsidRDefault="00CB1974" w:rsidP="00CB1974">
            <w:pPr>
              <w:pStyle w:val="ListParagraph"/>
              <w:numPr>
                <w:ilvl w:val="0"/>
                <w:numId w:val="39"/>
              </w:numPr>
              <w:ind w:left="357" w:hanging="357"/>
              <w:rPr>
                <w:rFonts w:ascii="Source Sans Pro" w:hAnsi="Source Sans Pro" w:cs="Arial"/>
                <w:szCs w:val="24"/>
              </w:rPr>
            </w:pPr>
            <w:r w:rsidRPr="00A63DF3">
              <w:rPr>
                <w:rFonts w:ascii="Source Sans Pro" w:hAnsi="Source Sans Pro" w:cs="Arial"/>
                <w:szCs w:val="24"/>
              </w:rPr>
              <w:t>Is it clear in the clinical notes, or IT systems, that the cffDNA results relate to</w:t>
            </w:r>
            <w:r>
              <w:rPr>
                <w:rFonts w:ascii="Source Sans Pro" w:hAnsi="Source Sans Pro" w:cs="Arial"/>
                <w:szCs w:val="24"/>
              </w:rPr>
              <w:t xml:space="preserve"> the</w:t>
            </w:r>
            <w:r w:rsidRPr="00A63DF3">
              <w:rPr>
                <w:rFonts w:ascii="Source Sans Pro" w:hAnsi="Source Sans Pro" w:cs="Arial"/>
                <w:szCs w:val="24"/>
              </w:rPr>
              <w:t xml:space="preserve"> current pregnancy?</w:t>
            </w:r>
          </w:p>
        </w:tc>
        <w:tc>
          <w:tcPr>
            <w:tcW w:w="850" w:type="dxa"/>
          </w:tcPr>
          <w:p w14:paraId="322F4D83" w14:textId="0DB88118"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2826603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1908B9E3" w14:textId="0E0B883A"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29241331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539F1B42" w14:textId="77777777" w:rsidTr="00EF50D2">
        <w:tc>
          <w:tcPr>
            <w:tcW w:w="8926" w:type="dxa"/>
          </w:tcPr>
          <w:p w14:paraId="61E4C364" w14:textId="00AC431F" w:rsidR="00CB1974" w:rsidRPr="00A63DF3" w:rsidRDefault="00CB1974" w:rsidP="00CB1974">
            <w:pPr>
              <w:pStyle w:val="ListParagraph"/>
              <w:numPr>
                <w:ilvl w:val="0"/>
                <w:numId w:val="39"/>
              </w:numPr>
              <w:ind w:left="357" w:hanging="357"/>
              <w:rPr>
                <w:rFonts w:ascii="Source Sans Pro" w:hAnsi="Source Sans Pro" w:cs="Arial"/>
                <w:szCs w:val="24"/>
              </w:rPr>
            </w:pPr>
            <w:r w:rsidRPr="008A2560">
              <w:rPr>
                <w:rFonts w:ascii="Source Sans Pro" w:hAnsi="Source Sans Pro" w:cs="Arial"/>
                <w:szCs w:val="24"/>
              </w:rPr>
              <w:t>Does the order for anti-D Ig (PSE</w:t>
            </w:r>
            <w:r w:rsidR="00E779C7">
              <w:rPr>
                <w:rFonts w:ascii="Source Sans Pro" w:hAnsi="Source Sans Pro" w:cs="Arial"/>
                <w:szCs w:val="24"/>
              </w:rPr>
              <w:t xml:space="preserve">, </w:t>
            </w:r>
            <w:r w:rsidRPr="008A2560">
              <w:rPr>
                <w:rFonts w:ascii="Source Sans Pro" w:hAnsi="Source Sans Pro" w:cs="Arial"/>
                <w:szCs w:val="24"/>
              </w:rPr>
              <w:t>RAADP</w:t>
            </w:r>
            <w:r w:rsidR="00E779C7">
              <w:rPr>
                <w:rFonts w:ascii="Source Sans Pro" w:hAnsi="Source Sans Pro" w:cs="Arial"/>
                <w:szCs w:val="24"/>
              </w:rPr>
              <w:t xml:space="preserve"> and postnatally</w:t>
            </w:r>
            <w:r w:rsidRPr="008A2560">
              <w:rPr>
                <w:rFonts w:ascii="Source Sans Pro" w:hAnsi="Source Sans Pro" w:cs="Arial"/>
                <w:szCs w:val="24"/>
              </w:rPr>
              <w:t xml:space="preserve">) include confirmation that the </w:t>
            </w:r>
            <w:r>
              <w:rPr>
                <w:rFonts w:ascii="Source Sans Pro" w:hAnsi="Source Sans Pro" w:cs="Arial"/>
                <w:szCs w:val="24"/>
              </w:rPr>
              <w:t>woman</w:t>
            </w:r>
            <w:r w:rsidR="00EF1AB4">
              <w:rPr>
                <w:rFonts w:ascii="Source Sans Pro" w:hAnsi="Source Sans Pro" w:cs="Arial"/>
                <w:szCs w:val="24"/>
              </w:rPr>
              <w:t>/</w:t>
            </w:r>
            <w:r>
              <w:rPr>
                <w:rFonts w:ascii="Source Sans Pro" w:hAnsi="Source Sans Pro" w:cs="Arial"/>
                <w:szCs w:val="24"/>
              </w:rPr>
              <w:t xml:space="preserve">birthing person is </w:t>
            </w:r>
            <w:r w:rsidRPr="008A2560">
              <w:rPr>
                <w:rFonts w:ascii="Source Sans Pro" w:hAnsi="Source Sans Pro" w:cs="Arial"/>
                <w:szCs w:val="24"/>
              </w:rPr>
              <w:t>D-negative and cffDNA results indicate requirement for anti-D Ig?</w:t>
            </w:r>
          </w:p>
        </w:tc>
        <w:tc>
          <w:tcPr>
            <w:tcW w:w="850" w:type="dxa"/>
          </w:tcPr>
          <w:p w14:paraId="0E41F503" w14:textId="0F81D6AA"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111501475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2028ADC5" w14:textId="554C0610"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47919705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02A90645" w14:textId="77777777" w:rsidTr="00EF50D2">
        <w:tc>
          <w:tcPr>
            <w:tcW w:w="8926" w:type="dxa"/>
          </w:tcPr>
          <w:p w14:paraId="3F19F51E" w14:textId="4DE2AA46" w:rsidR="00CB1974" w:rsidRPr="008A2560" w:rsidRDefault="00CB1974" w:rsidP="00CB1974">
            <w:pPr>
              <w:pStyle w:val="ListParagraph"/>
              <w:numPr>
                <w:ilvl w:val="0"/>
                <w:numId w:val="39"/>
              </w:numPr>
              <w:ind w:left="357" w:hanging="357"/>
              <w:rPr>
                <w:rFonts w:ascii="Source Sans Pro" w:hAnsi="Source Sans Pro" w:cs="Arial"/>
                <w:szCs w:val="24"/>
              </w:rPr>
            </w:pPr>
            <w:r w:rsidRPr="00A63DF3">
              <w:rPr>
                <w:rFonts w:ascii="Source Sans Pro" w:hAnsi="Source Sans Pro" w:cs="Arial"/>
                <w:szCs w:val="24"/>
              </w:rPr>
              <w:t>Is there a clear process within the laboratory that confirms the cffDNA result prior to release of anti-D Ig for PSE and RAADP?</w:t>
            </w:r>
          </w:p>
        </w:tc>
        <w:tc>
          <w:tcPr>
            <w:tcW w:w="850" w:type="dxa"/>
          </w:tcPr>
          <w:p w14:paraId="4B3502E2" w14:textId="4B1C2B9C" w:rsidR="00CB1974" w:rsidRPr="000F40A7" w:rsidRDefault="00CB1974" w:rsidP="00CB1974">
            <w:pPr>
              <w:spacing w:line="256" w:lineRule="auto"/>
              <w:rPr>
                <w:rFonts w:cs="Arial"/>
                <w:sz w:val="22"/>
              </w:rPr>
            </w:pPr>
            <w:r w:rsidRPr="000F40A7">
              <w:rPr>
                <w:rFonts w:cs="Arial"/>
                <w:sz w:val="22"/>
              </w:rPr>
              <w:t>Y</w:t>
            </w:r>
            <w:r>
              <w:rPr>
                <w:rFonts w:cs="Arial"/>
                <w:sz w:val="22"/>
              </w:rPr>
              <w:t xml:space="preserve"> </w:t>
            </w:r>
            <w:sdt>
              <w:sdtPr>
                <w:rPr>
                  <w:rFonts w:cs="Arial"/>
                  <w:sz w:val="22"/>
                </w:rPr>
                <w:id w:val="102846037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61DD523E" w14:textId="34462B4B"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74603748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r w:rsidR="00CB1974" w14:paraId="371CB6C2" w14:textId="77777777" w:rsidTr="00EF50D2">
        <w:tc>
          <w:tcPr>
            <w:tcW w:w="8926" w:type="dxa"/>
          </w:tcPr>
          <w:p w14:paraId="19E591C3" w14:textId="7E104323" w:rsidR="00CB1974" w:rsidRPr="00A63DF3" w:rsidRDefault="00CB1974" w:rsidP="00CB1974">
            <w:pPr>
              <w:pStyle w:val="ListParagraph"/>
              <w:numPr>
                <w:ilvl w:val="0"/>
                <w:numId w:val="39"/>
              </w:numPr>
              <w:ind w:left="357" w:hanging="357"/>
              <w:rPr>
                <w:rFonts w:ascii="Source Sans Pro" w:hAnsi="Source Sans Pro" w:cs="Arial"/>
                <w:szCs w:val="24"/>
              </w:rPr>
            </w:pPr>
            <w:r w:rsidRPr="00A63DF3">
              <w:rPr>
                <w:rFonts w:ascii="Source Sans Pro" w:hAnsi="Source Sans Pro" w:cs="Arial"/>
                <w:szCs w:val="24"/>
              </w:rPr>
              <w:t>Is there a laboratory procedure for investigation where cord</w:t>
            </w:r>
            <w:r>
              <w:rPr>
                <w:rFonts w:ascii="Source Sans Pro" w:hAnsi="Source Sans Pro" w:cs="Arial"/>
                <w:szCs w:val="24"/>
              </w:rPr>
              <w:t xml:space="preserve"> sample has been taken and the</w:t>
            </w:r>
            <w:r w:rsidRPr="00A63DF3">
              <w:rPr>
                <w:rFonts w:ascii="Source Sans Pro" w:hAnsi="Source Sans Pro" w:cs="Arial"/>
                <w:szCs w:val="24"/>
              </w:rPr>
              <w:t xml:space="preserve"> D-type is discrepant from cffDNA predicted D-type?</w:t>
            </w:r>
          </w:p>
        </w:tc>
        <w:tc>
          <w:tcPr>
            <w:tcW w:w="850" w:type="dxa"/>
          </w:tcPr>
          <w:p w14:paraId="45E74666" w14:textId="5EA19D3B" w:rsidR="00CB1974" w:rsidRPr="000F40A7" w:rsidRDefault="00CB1974" w:rsidP="00CB1974">
            <w:pPr>
              <w:spacing w:line="256" w:lineRule="auto"/>
              <w:rPr>
                <w:rFonts w:cs="Arial"/>
                <w:sz w:val="22"/>
              </w:rPr>
            </w:pPr>
            <w:r w:rsidRPr="000F40A7">
              <w:rPr>
                <w:rFonts w:cs="Arial"/>
                <w:sz w:val="22"/>
              </w:rPr>
              <w:t xml:space="preserve">Y </w:t>
            </w:r>
            <w:sdt>
              <w:sdtPr>
                <w:rPr>
                  <w:rFonts w:cs="Arial"/>
                  <w:sz w:val="22"/>
                </w:rPr>
                <w:id w:val="-29837874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p w14:paraId="1715B711" w14:textId="6C4DD29D" w:rsidR="00CB1974" w:rsidRPr="000F40A7" w:rsidRDefault="00CB1974" w:rsidP="00CB1974">
            <w:pPr>
              <w:spacing w:line="256" w:lineRule="auto"/>
              <w:rPr>
                <w:rFonts w:cs="Arial"/>
                <w:sz w:val="22"/>
              </w:rPr>
            </w:pPr>
            <w:r w:rsidRPr="000F40A7">
              <w:rPr>
                <w:rFonts w:cs="Arial"/>
                <w:sz w:val="22"/>
              </w:rPr>
              <w:t xml:space="preserve">N </w:t>
            </w:r>
            <w:sdt>
              <w:sdtPr>
                <w:rPr>
                  <w:rFonts w:cs="Arial"/>
                  <w:sz w:val="22"/>
                </w:rPr>
                <w:id w:val="-67997307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0F40A7">
              <w:rPr>
                <w:rFonts w:cs="Arial"/>
                <w:sz w:val="22"/>
              </w:rPr>
              <w:t xml:space="preserve">  </w:t>
            </w:r>
          </w:p>
        </w:tc>
      </w:tr>
    </w:tbl>
    <w:p w14:paraId="03EF92E1" w14:textId="7085D28C" w:rsidR="007B4A9C" w:rsidRDefault="00770016" w:rsidP="0064127D">
      <w:r>
        <w:rPr>
          <w:noProof/>
        </w:rPr>
        <mc:AlternateContent>
          <mc:Choice Requires="wps">
            <w:drawing>
              <wp:anchor distT="0" distB="0" distL="114300" distR="114300" simplePos="0" relativeHeight="251673600" behindDoc="0" locked="0" layoutInCell="1" allowOverlap="1" wp14:anchorId="1586B291" wp14:editId="4F9619AD">
                <wp:simplePos x="0" y="0"/>
                <wp:positionH relativeFrom="margin">
                  <wp:posOffset>-47473</wp:posOffset>
                </wp:positionH>
                <wp:positionV relativeFrom="paragraph">
                  <wp:posOffset>167945</wp:posOffset>
                </wp:positionV>
                <wp:extent cx="6217100" cy="292608"/>
                <wp:effectExtent l="0" t="0" r="12700" b="1270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7100" cy="292608"/>
                        </a:xfrm>
                        <a:prstGeom prst="rect">
                          <a:avLst/>
                        </a:prstGeom>
                        <a:solidFill>
                          <a:srgbClr val="ED7D31">
                            <a:lumMod val="20000"/>
                            <a:lumOff val="80000"/>
                          </a:srgbClr>
                        </a:solidFill>
                        <a:ln w="6350">
                          <a:solidFill>
                            <a:sysClr val="window" lastClr="FFFFFF"/>
                          </a:solidFill>
                        </a:ln>
                      </wps:spPr>
                      <wps:txbx>
                        <w:txbxContent>
                          <w:p w14:paraId="1CFBEE33" w14:textId="08F9C03F" w:rsidR="007B4A9C" w:rsidRPr="00A63DF3" w:rsidRDefault="007B4A9C" w:rsidP="007B4A9C">
                            <w:pPr>
                              <w:rPr>
                                <w:rFonts w:ascii="Source Sans Pro" w:hAnsi="Source Sans Pro"/>
                                <w:szCs w:val="24"/>
                              </w:rPr>
                            </w:pPr>
                            <w:r w:rsidRPr="00A63DF3">
                              <w:rPr>
                                <w:rFonts w:ascii="Source Sans Pro" w:hAnsi="Source Sans Pro"/>
                                <w:b/>
                                <w:bCs/>
                                <w:szCs w:val="24"/>
                              </w:rPr>
                              <w:t>Useful resources and relevant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6B291" id="Text Box 1" o:spid="_x0000_s1027" type="#_x0000_t202" alt="&quot;&quot;" style="position:absolute;margin-left:-3.75pt;margin-top:13.2pt;width:489.55pt;height:2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" fillcolor="#fbe5d6" strokecolor="window" strokeweight=".5pt">
                <v:path arrowok="t"/>
                <v:textbox>
                  <w:txbxContent>
                    <w:p w14:paraId="1CFBEE33" w14:textId="08F9C03F" w:rsidR="007B4A9C" w:rsidRPr="00A63DF3" w:rsidRDefault="007B4A9C" w:rsidP="007B4A9C">
                      <w:pPr>
                        <w:rPr>
                          <w:rFonts w:ascii="Source Sans Pro" w:hAnsi="Source Sans Pro"/>
                          <w:szCs w:val="24"/>
                        </w:rPr>
                      </w:pPr>
                      <w:r w:rsidRPr="00A63DF3">
                        <w:rPr>
                          <w:rFonts w:ascii="Source Sans Pro" w:hAnsi="Source Sans Pro"/>
                          <w:b/>
                          <w:bCs/>
                          <w:szCs w:val="24"/>
                        </w:rPr>
                        <w:t>Useful resources and relevant guidelines</w:t>
                      </w:r>
                    </w:p>
                  </w:txbxContent>
                </v:textbox>
                <w10:wrap anchorx="margin"/>
              </v:shape>
            </w:pict>
          </mc:Fallback>
        </mc:AlternateContent>
      </w:r>
    </w:p>
    <w:p w14:paraId="2523082C" w14:textId="7ADA8542" w:rsidR="00770016" w:rsidRDefault="00770016" w:rsidP="00770016">
      <w:pPr>
        <w:pStyle w:val="ListParagraph"/>
        <w:ind w:left="360"/>
        <w:jc w:val="both"/>
        <w:rPr>
          <w:sz w:val="22"/>
        </w:rPr>
      </w:pPr>
    </w:p>
    <w:p w14:paraId="3EBB478C" w14:textId="648D3D4D" w:rsidR="007B4A9C" w:rsidRPr="00A63DF3" w:rsidRDefault="007B4A9C" w:rsidP="006423EB">
      <w:pPr>
        <w:rPr>
          <w:rFonts w:ascii="Source Sans Pro" w:hAnsi="Source Sans Pro"/>
          <w:sz w:val="22"/>
        </w:rPr>
      </w:pPr>
      <w:r w:rsidRPr="00A63DF3">
        <w:rPr>
          <w:rFonts w:ascii="Source Sans Pro" w:hAnsi="Source Sans Pro"/>
          <w:sz w:val="22"/>
        </w:rPr>
        <w:t>BSH guideline for the use of anti-D immunoglobulin for the prevention of haemolytic disease of the fetus and newborn</w:t>
      </w:r>
      <w:r w:rsidR="00DF079F">
        <w:rPr>
          <w:rFonts w:ascii="Source Sans Pro" w:hAnsi="Source Sans Pro"/>
          <w:sz w:val="22"/>
        </w:rPr>
        <w:t xml:space="preserve"> </w:t>
      </w:r>
      <w:hyperlink r:id="rId8" w:history="1">
        <w:r w:rsidR="00DF079F" w:rsidRPr="00F56761">
          <w:rPr>
            <w:rStyle w:val="Hyperlink"/>
            <w:rFonts w:ascii="Source Sans Pro" w:hAnsi="Source Sans Pro"/>
            <w:sz w:val="22"/>
          </w:rPr>
          <w:t>https://doi.org/10.1111/tme.12091</w:t>
        </w:r>
      </w:hyperlink>
    </w:p>
    <w:p w14:paraId="7879720B" w14:textId="52C9D24B" w:rsidR="007B4A9C" w:rsidRPr="00A63DF3" w:rsidRDefault="007B4A9C" w:rsidP="006423EB">
      <w:pPr>
        <w:rPr>
          <w:rFonts w:ascii="Source Sans Pro" w:hAnsi="Source Sans Pro"/>
          <w:sz w:val="22"/>
        </w:rPr>
      </w:pPr>
      <w:r w:rsidRPr="00A63DF3">
        <w:rPr>
          <w:rFonts w:ascii="Source Sans Pro" w:hAnsi="Source Sans Pro"/>
          <w:sz w:val="22"/>
        </w:rPr>
        <w:t xml:space="preserve">BSH guideline for the estimation of fetomaternal haemorrhage </w:t>
      </w:r>
      <w:hyperlink r:id="rId9" w:history="1">
        <w:r w:rsidRPr="00A63DF3">
          <w:rPr>
            <w:rStyle w:val="Hyperlink"/>
            <w:rFonts w:ascii="Source Sans Pro" w:hAnsi="Source Sans Pro"/>
            <w:sz w:val="22"/>
          </w:rPr>
          <w:t>https://b-s-h.org.uk/guidelines/guidelines/the-estimation-of-fetomaternal-haemorrhage</w:t>
        </w:r>
      </w:hyperlink>
    </w:p>
    <w:p w14:paraId="682821F3" w14:textId="3F7B23CD" w:rsidR="007B4A9C" w:rsidRPr="00A63DF3" w:rsidRDefault="007B4A9C" w:rsidP="006423EB">
      <w:pPr>
        <w:rPr>
          <w:rFonts w:ascii="Source Sans Pro" w:hAnsi="Source Sans Pro"/>
          <w:sz w:val="22"/>
        </w:rPr>
      </w:pPr>
      <w:r w:rsidRPr="00A63DF3">
        <w:rPr>
          <w:rFonts w:ascii="Source Sans Pro" w:hAnsi="Source Sans Pro"/>
          <w:sz w:val="22"/>
        </w:rPr>
        <w:t>NICE – Technology appraisal guidance [TA156] – Routine antenatal anti-D prophylaxis for women who are rhesus D negative</w:t>
      </w:r>
      <w:r w:rsidR="006423EB" w:rsidRPr="00A63DF3">
        <w:rPr>
          <w:rFonts w:ascii="Source Sans Pro" w:hAnsi="Source Sans Pro"/>
          <w:sz w:val="22"/>
        </w:rPr>
        <w:t xml:space="preserve"> </w:t>
      </w:r>
      <w:hyperlink r:id="rId10" w:history="1">
        <w:r w:rsidRPr="00A63DF3">
          <w:rPr>
            <w:rStyle w:val="Hyperlink"/>
            <w:rFonts w:ascii="Source Sans Pro" w:hAnsi="Source Sans Pro"/>
            <w:sz w:val="22"/>
          </w:rPr>
          <w:t>1 Guidance | Routine antenatal anti-D prophylaxis for women who are rhesus D negative | Guidance | NICE</w:t>
        </w:r>
      </w:hyperlink>
    </w:p>
    <w:p w14:paraId="53D6C318" w14:textId="7C479614" w:rsidR="007B4A9C" w:rsidRPr="00A63DF3" w:rsidRDefault="007B4A9C" w:rsidP="006423EB">
      <w:pPr>
        <w:rPr>
          <w:rFonts w:ascii="Source Sans Pro" w:hAnsi="Source Sans Pro"/>
          <w:sz w:val="22"/>
        </w:rPr>
      </w:pPr>
      <w:r w:rsidRPr="00A63DF3">
        <w:rPr>
          <w:rFonts w:ascii="Source Sans Pro" w:hAnsi="Source Sans Pro"/>
          <w:sz w:val="22"/>
        </w:rPr>
        <w:t xml:space="preserve">NICE – Diagnostics guidance [DG25] – High-throughput non-invasive prenatal </w:t>
      </w:r>
      <w:r w:rsidR="006423EB" w:rsidRPr="00A63DF3">
        <w:rPr>
          <w:rFonts w:ascii="Source Sans Pro" w:hAnsi="Source Sans Pro"/>
          <w:sz w:val="22"/>
        </w:rPr>
        <w:t>testing for</w:t>
      </w:r>
      <w:r w:rsidRPr="00A63DF3">
        <w:rPr>
          <w:rFonts w:ascii="Source Sans Pro" w:hAnsi="Source Sans Pro"/>
          <w:sz w:val="22"/>
        </w:rPr>
        <w:t xml:space="preserve"> RHD genotype </w:t>
      </w:r>
      <w:hyperlink r:id="rId11" w:history="1">
        <w:r w:rsidR="006423EB" w:rsidRPr="00A63DF3">
          <w:rPr>
            <w:rStyle w:val="Hyperlink"/>
            <w:rFonts w:ascii="Source Sans Pro" w:hAnsi="Source Sans Pro"/>
            <w:sz w:val="22"/>
          </w:rPr>
          <w:t>https://www.nice.org.uk/guidance/dg25</w:t>
        </w:r>
      </w:hyperlink>
    </w:p>
    <w:p w14:paraId="4144519C" w14:textId="51C3A520" w:rsidR="007B4A9C" w:rsidRPr="00A63DF3" w:rsidRDefault="007B4A9C" w:rsidP="006423EB">
      <w:pPr>
        <w:rPr>
          <w:rFonts w:ascii="Source Sans Pro" w:hAnsi="Source Sans Pro"/>
          <w:sz w:val="22"/>
        </w:rPr>
      </w:pPr>
      <w:r w:rsidRPr="00A63DF3">
        <w:rPr>
          <w:rFonts w:ascii="Source Sans Pro" w:hAnsi="Source Sans Pro"/>
          <w:sz w:val="22"/>
        </w:rPr>
        <w:t xml:space="preserve">NICE guideline [NG126] – Ectopic pregnancy and miscarriage: diagnosis and initial management </w:t>
      </w:r>
      <w:hyperlink r:id="rId12" w:anchor="anti-d-rhesus-prophylaxis" w:history="1">
        <w:r w:rsidR="006423EB" w:rsidRPr="00A63DF3">
          <w:rPr>
            <w:rStyle w:val="Hyperlink"/>
            <w:rFonts w:ascii="Source Sans Pro" w:hAnsi="Source Sans Pro"/>
            <w:sz w:val="22"/>
          </w:rPr>
          <w:t>https://www.nice.org.uk/guidance/ng126/chapter/Recommendations#anti-d-rhesus-prophylaxis</w:t>
        </w:r>
      </w:hyperlink>
    </w:p>
    <w:p w14:paraId="152F49B3" w14:textId="2DBE7FBD" w:rsidR="0075103E" w:rsidRDefault="007B4A9C" w:rsidP="006423EB">
      <w:pPr>
        <w:rPr>
          <w:rStyle w:val="Hyperlink"/>
          <w:rFonts w:ascii="Source Sans Pro" w:hAnsi="Source Sans Pro"/>
          <w:sz w:val="22"/>
        </w:rPr>
      </w:pPr>
      <w:r w:rsidRPr="00A63DF3">
        <w:rPr>
          <w:rFonts w:ascii="Source Sans Pro" w:hAnsi="Source Sans Pro"/>
          <w:sz w:val="22"/>
        </w:rPr>
        <w:t xml:space="preserve">NICE guideline [NG140] – Abortion care </w:t>
      </w:r>
      <w:hyperlink r:id="rId13" w:history="1">
        <w:r w:rsidR="00DF079F" w:rsidRPr="00DF079F">
          <w:rPr>
            <w:rStyle w:val="Hyperlink"/>
            <w:rFonts w:ascii="Source Sans Pro" w:hAnsi="Source Sans Pro"/>
            <w:sz w:val="22"/>
          </w:rPr>
          <w:t>https://www.nice.org.uk/guidance/NG140</w:t>
        </w:r>
      </w:hyperlink>
    </w:p>
    <w:p w14:paraId="1A0EEAB3" w14:textId="4BC8E262" w:rsidR="00E84675" w:rsidRPr="00E84675" w:rsidRDefault="00E84675" w:rsidP="006423EB">
      <w:pPr>
        <w:rPr>
          <w:rFonts w:ascii="Source Sans Pro" w:hAnsi="Source Sans Pro"/>
          <w:color w:val="0563C1" w:themeColor="hyperlink"/>
          <w:sz w:val="22"/>
          <w:u w:val="single"/>
        </w:rPr>
      </w:pPr>
      <w:r w:rsidRPr="00CC2708">
        <w:rPr>
          <w:rStyle w:val="Hyperlink"/>
          <w:rFonts w:ascii="Source Sans Pro" w:hAnsi="Source Sans Pro"/>
          <w:color w:val="000000" w:themeColor="text1"/>
          <w:sz w:val="22"/>
          <w:u w:val="none"/>
        </w:rPr>
        <w:t>Patient Leaflet - Receiving anti-D immunoglobulin in pregnancy</w:t>
      </w:r>
      <w:r w:rsidRPr="00CC2708">
        <w:rPr>
          <w:rStyle w:val="Hyperlink"/>
          <w:rFonts w:ascii="Source Sans Pro" w:hAnsi="Source Sans Pro"/>
          <w:color w:val="000000" w:themeColor="text1"/>
          <w:sz w:val="22"/>
        </w:rPr>
        <w:t xml:space="preserve"> </w:t>
      </w:r>
      <w:r w:rsidRPr="00E84675">
        <w:rPr>
          <w:rStyle w:val="Hyperlink"/>
          <w:rFonts w:ascii="Source Sans Pro" w:hAnsi="Source Sans Pro"/>
          <w:sz w:val="22"/>
        </w:rPr>
        <w:t>https://hospital.blood.co.uk/patient-services/patient-blood-management/patient-information-leaflets/</w:t>
      </w:r>
    </w:p>
    <w:p w14:paraId="60E7FA79" w14:textId="0150B300" w:rsidR="00044992" w:rsidRPr="00A63DF3" w:rsidRDefault="006423EB" w:rsidP="00044992">
      <w:pPr>
        <w:rPr>
          <w:rFonts w:ascii="Source Sans Pro" w:hAnsi="Source Sans Pro"/>
          <w:sz w:val="22"/>
        </w:rPr>
      </w:pPr>
      <w:r w:rsidRPr="00A63DF3">
        <w:rPr>
          <w:rFonts w:ascii="Source Sans Pro" w:eastAsiaTheme="minorEastAsia" w:hAnsi="Source Sans Pro"/>
          <w:noProof/>
          <w:sz w:val="22"/>
          <w:lang w:eastAsia="en-GB"/>
        </w:rPr>
        <mc:AlternateContent>
          <mc:Choice Requires="wps">
            <w:drawing>
              <wp:inline distT="0" distB="0" distL="0" distR="0" wp14:anchorId="2B1FBC9C" wp14:editId="4ED53F3E">
                <wp:extent cx="6173422" cy="295275"/>
                <wp:effectExtent l="0" t="0" r="18415"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22" cy="295275"/>
                        </a:xfrm>
                        <a:prstGeom prst="rect">
                          <a:avLst/>
                        </a:prstGeom>
                        <a:solidFill>
                          <a:srgbClr val="ED7D31">
                            <a:lumMod val="20000"/>
                            <a:lumOff val="80000"/>
                          </a:srgbClr>
                        </a:solidFill>
                        <a:ln w="6350">
                          <a:solidFill>
                            <a:sysClr val="window" lastClr="FFFFFF"/>
                          </a:solidFill>
                        </a:ln>
                      </wps:spPr>
                      <wps:txbx>
                        <w:txbxContent>
                          <w:p w14:paraId="384DDE13" w14:textId="77777777" w:rsidR="00044992" w:rsidRPr="00A63DF3" w:rsidRDefault="00044992" w:rsidP="00044992">
                            <w:pPr>
                              <w:rPr>
                                <w:rStyle w:val="Hyperlink"/>
                                <w:rFonts w:ascii="Source Sans Pro" w:hAnsi="Source Sans Pro"/>
                                <w:b/>
                                <w:bCs/>
                                <w:szCs w:val="24"/>
                              </w:rPr>
                            </w:pPr>
                            <w:r w:rsidRPr="00A63DF3">
                              <w:rPr>
                                <w:rFonts w:ascii="Source Sans Pro" w:hAnsi="Source Sans Pro"/>
                                <w:b/>
                                <w:bCs/>
                                <w:szCs w:val="24"/>
                              </w:rPr>
                              <w:t xml:space="preserve">Useful SHOT resources - </w:t>
                            </w:r>
                            <w:hyperlink r:id="rId14" w:history="1">
                              <w:r w:rsidRPr="00A63DF3">
                                <w:rPr>
                                  <w:rStyle w:val="Hyperlink"/>
                                  <w:rFonts w:ascii="Source Sans Pro" w:hAnsi="Source Sans Pro"/>
                                  <w:b/>
                                  <w:bCs/>
                                  <w:szCs w:val="24"/>
                                </w:rPr>
                                <w:t>https://www.shotuk.org/resources/</w:t>
                              </w:r>
                            </w:hyperlink>
                          </w:p>
                          <w:p w14:paraId="1E4D4AA8" w14:textId="77777777" w:rsidR="00044992" w:rsidRPr="00770016" w:rsidRDefault="00044992" w:rsidP="0004499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1FBC9C" id="Text Box 10" o:spid="_x0000_s1028" type="#_x0000_t202" style="width:486.1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" fillcolor="#fbe5d6" strokecolor="window" strokeweight=".5pt">
                <v:path arrowok="t"/>
                <v:textbox>
                  <w:txbxContent>
                    <w:p w14:paraId="384DDE13" w14:textId="77777777" w:rsidR="00044992" w:rsidRPr="00A63DF3" w:rsidRDefault="00044992" w:rsidP="00044992">
                      <w:pPr>
                        <w:rPr>
                          <w:rStyle w:val="Hyperlink"/>
                          <w:rFonts w:ascii="Source Sans Pro" w:hAnsi="Source Sans Pro"/>
                          <w:b/>
                          <w:bCs/>
                          <w:szCs w:val="24"/>
                        </w:rPr>
                      </w:pPr>
                      <w:r w:rsidRPr="00A63DF3">
                        <w:rPr>
                          <w:rFonts w:ascii="Source Sans Pro" w:hAnsi="Source Sans Pro"/>
                          <w:b/>
                          <w:bCs/>
                          <w:szCs w:val="24"/>
                        </w:rPr>
                        <w:t xml:space="preserve">Useful SHOT resources - </w:t>
                      </w:r>
                      <w:hyperlink r:id="rId15" w:history="1">
                        <w:r w:rsidRPr="00A63DF3">
                          <w:rPr>
                            <w:rStyle w:val="Hyperlink"/>
                            <w:rFonts w:ascii="Source Sans Pro" w:hAnsi="Source Sans Pro"/>
                            <w:b/>
                            <w:bCs/>
                            <w:szCs w:val="24"/>
                          </w:rPr>
                          <w:t>https://www.shotuk.org/resources/</w:t>
                        </w:r>
                      </w:hyperlink>
                    </w:p>
                    <w:p w14:paraId="1E4D4AA8" w14:textId="77777777" w:rsidR="00044992" w:rsidRPr="00770016" w:rsidRDefault="00044992" w:rsidP="00044992">
                      <w:pPr>
                        <w:rPr>
                          <w:sz w:val="22"/>
                        </w:rPr>
                      </w:pPr>
                    </w:p>
                  </w:txbxContent>
                </v:textbox>
                <w10:anchorlock/>
              </v:shape>
            </w:pict>
          </mc:Fallback>
        </mc:AlternateContent>
      </w:r>
    </w:p>
    <w:p w14:paraId="62241C3A" w14:textId="58B0A84D" w:rsidR="00044992" w:rsidRPr="00892604" w:rsidRDefault="00044992" w:rsidP="00CC2708">
      <w:pPr>
        <w:pStyle w:val="ListParagraph"/>
        <w:numPr>
          <w:ilvl w:val="0"/>
          <w:numId w:val="6"/>
        </w:numPr>
        <w:rPr>
          <w:rFonts w:ascii="Source Sans Pro" w:hAnsi="Source Sans Pro"/>
          <w:sz w:val="22"/>
        </w:rPr>
      </w:pPr>
      <w:r w:rsidRPr="00892604">
        <w:rPr>
          <w:rFonts w:ascii="Source Sans Pro" w:hAnsi="Source Sans Pro"/>
          <w:sz w:val="22"/>
        </w:rPr>
        <w:t>Aide memoire - Anti-D Ig administration to avoid sensitisation in pregnancy</w:t>
      </w:r>
    </w:p>
    <w:p w14:paraId="1E5BCB98" w14:textId="3FFF522A" w:rsidR="00044992" w:rsidRPr="00892604" w:rsidRDefault="00044992" w:rsidP="00CC6F69">
      <w:pPr>
        <w:pStyle w:val="ListParagraph"/>
        <w:numPr>
          <w:ilvl w:val="0"/>
          <w:numId w:val="6"/>
        </w:numPr>
        <w:rPr>
          <w:rFonts w:ascii="Source Sans Pro" w:hAnsi="Source Sans Pro"/>
          <w:sz w:val="22"/>
        </w:rPr>
      </w:pPr>
      <w:r w:rsidRPr="00892604">
        <w:rPr>
          <w:rFonts w:ascii="Source Sans Pro" w:hAnsi="Source Sans Pro"/>
          <w:sz w:val="22"/>
        </w:rPr>
        <w:t xml:space="preserve">Infographic - IT supports anti-D Ig management in pregnancy  </w:t>
      </w:r>
    </w:p>
    <w:p w14:paraId="429E369F" w14:textId="6541C7C6" w:rsidR="00044992" w:rsidRPr="00892604" w:rsidRDefault="00044992" w:rsidP="00CC6F69">
      <w:pPr>
        <w:pStyle w:val="ListParagraph"/>
        <w:numPr>
          <w:ilvl w:val="0"/>
          <w:numId w:val="6"/>
        </w:numPr>
        <w:rPr>
          <w:rFonts w:ascii="Source Sans Pro" w:hAnsi="Source Sans Pro"/>
          <w:sz w:val="22"/>
        </w:rPr>
      </w:pPr>
      <w:r w:rsidRPr="00892604">
        <w:rPr>
          <w:rFonts w:ascii="Source Sans Pro" w:hAnsi="Source Sans Pro"/>
          <w:sz w:val="22"/>
        </w:rPr>
        <w:t>Template for investigation of discrepant cffDNA results in hospitals</w:t>
      </w:r>
    </w:p>
    <w:p w14:paraId="4AA258A3" w14:textId="05CC4734" w:rsidR="00044992" w:rsidRPr="00892604" w:rsidRDefault="00044992" w:rsidP="00CC6F69">
      <w:pPr>
        <w:pStyle w:val="ListParagraph"/>
        <w:numPr>
          <w:ilvl w:val="0"/>
          <w:numId w:val="6"/>
        </w:numPr>
        <w:rPr>
          <w:rFonts w:ascii="Source Sans Pro" w:hAnsi="Source Sans Pro"/>
          <w:sz w:val="22"/>
        </w:rPr>
      </w:pPr>
      <w:r w:rsidRPr="00892604">
        <w:rPr>
          <w:rFonts w:ascii="Source Sans Pro" w:hAnsi="Source Sans Pro"/>
          <w:sz w:val="22"/>
        </w:rPr>
        <w:t>SHOT Bite No</w:t>
      </w:r>
      <w:r w:rsidR="009339AA" w:rsidRPr="00892604">
        <w:rPr>
          <w:rFonts w:ascii="Source Sans Pro" w:hAnsi="Source Sans Pro"/>
          <w:sz w:val="22"/>
        </w:rPr>
        <w:t>.</w:t>
      </w:r>
      <w:r w:rsidRPr="00892604">
        <w:rPr>
          <w:rFonts w:ascii="Source Sans Pro" w:hAnsi="Source Sans Pro"/>
          <w:sz w:val="22"/>
        </w:rPr>
        <w:t xml:space="preserve"> 2: Anti-D Ig Administration</w:t>
      </w:r>
    </w:p>
    <w:p w14:paraId="4D978528" w14:textId="58FB8F62" w:rsidR="009339AA" w:rsidRDefault="009339AA" w:rsidP="00044992">
      <w:pPr>
        <w:pStyle w:val="ListParagraph"/>
        <w:numPr>
          <w:ilvl w:val="0"/>
          <w:numId w:val="6"/>
        </w:numPr>
        <w:rPr>
          <w:rFonts w:ascii="Source Sans Pro" w:hAnsi="Source Sans Pro"/>
          <w:sz w:val="22"/>
        </w:rPr>
      </w:pPr>
      <w:r w:rsidRPr="00892604">
        <w:rPr>
          <w:rFonts w:ascii="Source Sans Pro" w:hAnsi="Source Sans Pro"/>
          <w:sz w:val="22"/>
        </w:rPr>
        <w:t>SHOT Bite No. 28: Cell-free DNA (cffDNA) screening errors</w:t>
      </w:r>
    </w:p>
    <w:p w14:paraId="1AD04C82" w14:textId="4DBDB2FA" w:rsidR="005D30B7" w:rsidRPr="00892604" w:rsidRDefault="005D30B7" w:rsidP="00044992">
      <w:pPr>
        <w:pStyle w:val="ListParagraph"/>
        <w:numPr>
          <w:ilvl w:val="0"/>
          <w:numId w:val="6"/>
        </w:numPr>
        <w:rPr>
          <w:rFonts w:ascii="Source Sans Pro" w:hAnsi="Source Sans Pro"/>
          <w:sz w:val="22"/>
        </w:rPr>
      </w:pPr>
      <w:r>
        <w:rPr>
          <w:rFonts w:ascii="Source Sans Pro" w:hAnsi="Source Sans Pro"/>
          <w:sz w:val="22"/>
        </w:rPr>
        <w:t>SHOT Bite No. 29: Differences of reporting errors related to anti-D Ig and immune anti-</w:t>
      </w:r>
      <w:proofErr w:type="gramStart"/>
      <w:r>
        <w:rPr>
          <w:rFonts w:ascii="Source Sans Pro" w:hAnsi="Source Sans Pro"/>
          <w:sz w:val="22"/>
        </w:rPr>
        <w:t>D</w:t>
      </w:r>
      <w:proofErr w:type="gramEnd"/>
    </w:p>
    <w:p w14:paraId="71A85725" w14:textId="4D1B9F3C" w:rsidR="00044992" w:rsidRPr="00892604" w:rsidRDefault="00044992" w:rsidP="008D4BC4">
      <w:pPr>
        <w:pStyle w:val="ListParagraph"/>
        <w:numPr>
          <w:ilvl w:val="0"/>
          <w:numId w:val="6"/>
        </w:numPr>
        <w:rPr>
          <w:rFonts w:ascii="Source Sans Pro" w:hAnsi="Source Sans Pro"/>
          <w:sz w:val="22"/>
        </w:rPr>
      </w:pPr>
      <w:r w:rsidRPr="00892604">
        <w:rPr>
          <w:rFonts w:ascii="Source Sans Pro" w:hAnsi="Source Sans Pro"/>
          <w:sz w:val="22"/>
        </w:rPr>
        <w:t>SHOT video: Anti-D Ig and Immune anti-D (part 1 and part 2)</w:t>
      </w:r>
    </w:p>
    <w:sectPr w:rsidR="00044992" w:rsidRPr="00892604" w:rsidSect="001C7039">
      <w:headerReference w:type="even" r:id="rId16"/>
      <w:headerReference w:type="default" r:id="rId17"/>
      <w:footerReference w:type="default" r:id="rId18"/>
      <w:pgSz w:w="11906" w:h="16838"/>
      <w:pgMar w:top="1077"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7E09" w14:textId="77777777" w:rsidR="00612339" w:rsidRDefault="00612339" w:rsidP="00B619AB">
      <w:pPr>
        <w:spacing w:after="0" w:line="240" w:lineRule="auto"/>
      </w:pPr>
      <w:r>
        <w:separator/>
      </w:r>
    </w:p>
  </w:endnote>
  <w:endnote w:type="continuationSeparator" w:id="0">
    <w:p w14:paraId="20A874C4" w14:textId="77777777" w:rsidR="00612339" w:rsidRDefault="00612339" w:rsidP="00B6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w:hAnsi="Source Sans Pro"/>
      </w:rPr>
      <w:id w:val="-969357937"/>
      <w:docPartObj>
        <w:docPartGallery w:val="Page Numbers (Bottom of Page)"/>
        <w:docPartUnique/>
      </w:docPartObj>
    </w:sdtPr>
    <w:sdtEndPr/>
    <w:sdtContent>
      <w:sdt>
        <w:sdtPr>
          <w:rPr>
            <w:rFonts w:ascii="Source Sans Pro" w:hAnsi="Source Sans Pro"/>
          </w:rPr>
          <w:id w:val="-1769616900"/>
          <w:docPartObj>
            <w:docPartGallery w:val="Page Numbers (Top of Page)"/>
            <w:docPartUnique/>
          </w:docPartObj>
        </w:sdtPr>
        <w:sdtEndPr/>
        <w:sdtContent>
          <w:p w14:paraId="6C533ADB" w14:textId="77777777" w:rsidR="00B619AB" w:rsidRPr="00A63DF3" w:rsidRDefault="00B619AB">
            <w:pPr>
              <w:pStyle w:val="Footer"/>
              <w:jc w:val="right"/>
              <w:rPr>
                <w:rFonts w:ascii="Source Sans Pro" w:hAnsi="Source Sans Pro"/>
              </w:rPr>
            </w:pPr>
          </w:p>
          <w:p w14:paraId="5005D9F2" w14:textId="54F0739B" w:rsidR="00B619AB" w:rsidRPr="00A63DF3" w:rsidRDefault="00B619AB" w:rsidP="00B619AB">
            <w:pPr>
              <w:pStyle w:val="Footer"/>
              <w:tabs>
                <w:tab w:val="clear" w:pos="4513"/>
                <w:tab w:val="clear" w:pos="9026"/>
                <w:tab w:val="left" w:pos="3330"/>
              </w:tabs>
              <w:rPr>
                <w:rFonts w:ascii="Source Sans Pro" w:hAnsi="Source Sans Pro"/>
              </w:rPr>
            </w:pPr>
            <w:r w:rsidRPr="00A63DF3">
              <w:rPr>
                <w:rFonts w:ascii="Source Sans Pro" w:hAnsi="Source Sans Pro"/>
              </w:rPr>
              <w:t>SHOT Safety Notice</w:t>
            </w:r>
            <w:r w:rsidR="00255508">
              <w:rPr>
                <w:rFonts w:ascii="Source Sans Pro" w:hAnsi="Source Sans Pro"/>
              </w:rPr>
              <w:t>,</w:t>
            </w:r>
            <w:r w:rsidR="006A02B1">
              <w:rPr>
                <w:rFonts w:ascii="Source Sans Pro" w:hAnsi="Source Sans Pro"/>
              </w:rPr>
              <w:t xml:space="preserve"> Final,</w:t>
            </w:r>
            <w:r w:rsidR="00255508">
              <w:rPr>
                <w:rFonts w:ascii="Source Sans Pro" w:hAnsi="Source Sans Pro"/>
              </w:rPr>
              <w:t xml:space="preserve"> </w:t>
            </w:r>
            <w:r w:rsidR="00D90947">
              <w:rPr>
                <w:rFonts w:ascii="Source Sans Pro" w:hAnsi="Source Sans Pro"/>
              </w:rPr>
              <w:t xml:space="preserve">December </w:t>
            </w:r>
            <w:r w:rsidR="006423EB" w:rsidRPr="00A63DF3">
              <w:rPr>
                <w:rFonts w:ascii="Source Sans Pro" w:hAnsi="Source Sans Pro"/>
              </w:rPr>
              <w:t>202</w:t>
            </w:r>
            <w:r w:rsidR="00C06027" w:rsidRPr="00A63DF3">
              <w:rPr>
                <w:rFonts w:ascii="Source Sans Pro" w:hAnsi="Source Sans Pro"/>
              </w:rPr>
              <w:t>4</w:t>
            </w:r>
            <w:r w:rsidRPr="00A63DF3">
              <w:rPr>
                <w:rFonts w:ascii="Source Sans Pro" w:hAnsi="Source Sans Pro"/>
              </w:rPr>
              <w:t xml:space="preserve">                                                           </w:t>
            </w:r>
            <w:r w:rsidR="00A63DF3">
              <w:rPr>
                <w:rFonts w:ascii="Source Sans Pro" w:hAnsi="Source Sans Pro"/>
              </w:rPr>
              <w:t xml:space="preserve">                              </w:t>
            </w:r>
            <w:r w:rsidRPr="00A63DF3">
              <w:rPr>
                <w:rFonts w:ascii="Source Sans Pro" w:hAnsi="Source Sans Pro"/>
              </w:rPr>
              <w:t xml:space="preserve">  Page </w:t>
            </w:r>
            <w:r w:rsidRPr="00A63DF3">
              <w:rPr>
                <w:rFonts w:ascii="Source Sans Pro" w:hAnsi="Source Sans Pro"/>
                <w:b/>
                <w:bCs/>
                <w:szCs w:val="24"/>
              </w:rPr>
              <w:fldChar w:fldCharType="begin"/>
            </w:r>
            <w:r w:rsidRPr="00A63DF3">
              <w:rPr>
                <w:rFonts w:ascii="Source Sans Pro" w:hAnsi="Source Sans Pro"/>
                <w:b/>
                <w:bCs/>
              </w:rPr>
              <w:instrText xml:space="preserve"> PAGE </w:instrText>
            </w:r>
            <w:r w:rsidRPr="00A63DF3">
              <w:rPr>
                <w:rFonts w:ascii="Source Sans Pro" w:hAnsi="Source Sans Pro"/>
                <w:b/>
                <w:bCs/>
                <w:szCs w:val="24"/>
              </w:rPr>
              <w:fldChar w:fldCharType="separate"/>
            </w:r>
            <w:r w:rsidRPr="00A63DF3">
              <w:rPr>
                <w:rFonts w:ascii="Source Sans Pro" w:hAnsi="Source Sans Pro"/>
                <w:b/>
                <w:bCs/>
                <w:noProof/>
              </w:rPr>
              <w:t>2</w:t>
            </w:r>
            <w:r w:rsidRPr="00A63DF3">
              <w:rPr>
                <w:rFonts w:ascii="Source Sans Pro" w:hAnsi="Source Sans Pro"/>
                <w:b/>
                <w:bCs/>
                <w:szCs w:val="24"/>
              </w:rPr>
              <w:fldChar w:fldCharType="end"/>
            </w:r>
            <w:r w:rsidRPr="00A63DF3">
              <w:rPr>
                <w:rFonts w:ascii="Source Sans Pro" w:hAnsi="Source Sans Pro"/>
              </w:rPr>
              <w:t xml:space="preserve"> of </w:t>
            </w:r>
            <w:r w:rsidRPr="00A63DF3">
              <w:rPr>
                <w:rFonts w:ascii="Source Sans Pro" w:hAnsi="Source Sans Pro"/>
                <w:b/>
                <w:bCs/>
                <w:szCs w:val="24"/>
              </w:rPr>
              <w:fldChar w:fldCharType="begin"/>
            </w:r>
            <w:r w:rsidRPr="00A63DF3">
              <w:rPr>
                <w:rFonts w:ascii="Source Sans Pro" w:hAnsi="Source Sans Pro"/>
                <w:b/>
                <w:bCs/>
              </w:rPr>
              <w:instrText xml:space="preserve"> NUMPAGES  </w:instrText>
            </w:r>
            <w:r w:rsidRPr="00A63DF3">
              <w:rPr>
                <w:rFonts w:ascii="Source Sans Pro" w:hAnsi="Source Sans Pro"/>
                <w:b/>
                <w:bCs/>
                <w:szCs w:val="24"/>
              </w:rPr>
              <w:fldChar w:fldCharType="separate"/>
            </w:r>
            <w:r w:rsidRPr="00A63DF3">
              <w:rPr>
                <w:rFonts w:ascii="Source Sans Pro" w:hAnsi="Source Sans Pro"/>
                <w:b/>
                <w:bCs/>
                <w:noProof/>
              </w:rPr>
              <w:t>2</w:t>
            </w:r>
            <w:r w:rsidRPr="00A63DF3">
              <w:rPr>
                <w:rFonts w:ascii="Source Sans Pro" w:hAnsi="Source Sans Pro"/>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470A" w14:textId="77777777" w:rsidR="00612339" w:rsidRDefault="00612339" w:rsidP="00B619AB">
      <w:pPr>
        <w:spacing w:after="0" w:line="240" w:lineRule="auto"/>
      </w:pPr>
      <w:r>
        <w:separator/>
      </w:r>
    </w:p>
  </w:footnote>
  <w:footnote w:type="continuationSeparator" w:id="0">
    <w:p w14:paraId="6BB89AD3" w14:textId="77777777" w:rsidR="00612339" w:rsidRDefault="00612339" w:rsidP="00B6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B252" w14:textId="22BA1733" w:rsidR="006423EB" w:rsidRDefault="001C3AF5">
    <w:pPr>
      <w:pStyle w:val="Header"/>
    </w:pPr>
    <w:r>
      <w:rPr>
        <w:noProof/>
      </w:rPr>
      <mc:AlternateContent>
        <mc:Choice Requires="wps">
          <w:drawing>
            <wp:anchor distT="0" distB="0" distL="114300" distR="114300" simplePos="0" relativeHeight="251658240" behindDoc="1" locked="0" layoutInCell="0" allowOverlap="1" wp14:anchorId="28B930DC" wp14:editId="492B71D0">
              <wp:simplePos x="0" y="0"/>
              <wp:positionH relativeFrom="margin">
                <wp:align>center</wp:align>
              </wp:positionH>
              <wp:positionV relativeFrom="margin">
                <wp:align>center</wp:align>
              </wp:positionV>
              <wp:extent cx="6236335" cy="2494280"/>
              <wp:effectExtent l="0" t="1466850" r="0" b="1315720"/>
              <wp:wrapNone/>
              <wp:docPr id="5711998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23F1D" w14:textId="77777777" w:rsidR="001C3AF5" w:rsidRDefault="001C3AF5" w:rsidP="001C3AF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B930DC" id="_x0000_t202" coordsize="21600,21600" o:spt="202" path="m,l,21600r21600,l21600,xe">
              <v:stroke joinstyle="miter"/>
              <v:path gradientshapeok="t" o:connecttype="rect"/>
            </v:shapetype>
            <v:shape id="_x0000_s1029" type="#_x0000_t202" style="position:absolute;margin-left:0;margin-top:0;width:491.05pt;height:19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" o:allowincell="f" filled="f" stroked="f">
              <v:stroke joinstyle="round"/>
              <o:lock v:ext="edit" shapetype="t"/>
              <v:textbox style="mso-fit-shape-to-text:t">
                <w:txbxContent>
                  <w:p w14:paraId="0A423F1D" w14:textId="77777777" w:rsidR="001C3AF5" w:rsidRDefault="001C3AF5" w:rsidP="001C3AF5">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CF31" w14:textId="126A654C" w:rsidR="00B619AB" w:rsidRDefault="00DC6EE9">
    <w:pPr>
      <w:pStyle w:val="Header"/>
    </w:pPr>
    <w:r>
      <w:rPr>
        <w:noProof/>
        <w:lang w:eastAsia="en-GB"/>
      </w:rPr>
      <w:drawing>
        <wp:anchor distT="0" distB="0" distL="114300" distR="114300" simplePos="0" relativeHeight="251657216" behindDoc="0" locked="0" layoutInCell="1" allowOverlap="1" wp14:anchorId="2DE6FBD9" wp14:editId="4B970744">
          <wp:simplePos x="0" y="0"/>
          <wp:positionH relativeFrom="page">
            <wp:align>left</wp:align>
          </wp:positionH>
          <wp:positionV relativeFrom="paragraph">
            <wp:posOffset>-462915</wp:posOffset>
          </wp:positionV>
          <wp:extent cx="9043035" cy="673100"/>
          <wp:effectExtent l="0" t="0" r="0" b="0"/>
          <wp:wrapSquare wrapText="bothSides"/>
          <wp:docPr id="1619221740" name="Picture 1619221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2436" t="-4427" r="-14772" b="4427"/>
                  <a:stretch/>
                </pic:blipFill>
                <pic:spPr bwMode="auto">
                  <a:xfrm>
                    <a:off x="0" y="0"/>
                    <a:ext cx="9043035" cy="67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767"/>
    <w:multiLevelType w:val="hybridMultilevel"/>
    <w:tmpl w:val="0B68E272"/>
    <w:lvl w:ilvl="0" w:tplc="C84C87D0">
      <w:start w:val="1"/>
      <w:numFmt w:val="decimal"/>
      <w:suff w:val="nothing"/>
      <w:lvlText w:val="%1."/>
      <w:lvlJc w:val="left"/>
      <w:pPr>
        <w:ind w:left="284" w:hanging="284"/>
      </w:pPr>
      <w:rPr>
        <w:rFonts w:ascii="Source Sans Pro" w:hAnsi="Source Sans Pro"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370266"/>
    <w:multiLevelType w:val="hybridMultilevel"/>
    <w:tmpl w:val="6298C8F8"/>
    <w:lvl w:ilvl="0" w:tplc="F3B27D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62B7"/>
    <w:multiLevelType w:val="hybridMultilevel"/>
    <w:tmpl w:val="F330FB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4D2C19"/>
    <w:multiLevelType w:val="hybridMultilevel"/>
    <w:tmpl w:val="07E41486"/>
    <w:lvl w:ilvl="0" w:tplc="B3568B44">
      <w:start w:val="1"/>
      <w:numFmt w:val="bullet"/>
      <w:lvlText w:val=""/>
      <w:lvlJc w:val="left"/>
      <w:pPr>
        <w:ind w:left="1440" w:hanging="360"/>
      </w:pPr>
      <w:rPr>
        <w:rFonts w:ascii="Symbol" w:hAnsi="Symbol"/>
      </w:rPr>
    </w:lvl>
    <w:lvl w:ilvl="1" w:tplc="47A63318">
      <w:start w:val="1"/>
      <w:numFmt w:val="bullet"/>
      <w:lvlText w:val=""/>
      <w:lvlJc w:val="left"/>
      <w:pPr>
        <w:ind w:left="1440" w:hanging="360"/>
      </w:pPr>
      <w:rPr>
        <w:rFonts w:ascii="Symbol" w:hAnsi="Symbol"/>
      </w:rPr>
    </w:lvl>
    <w:lvl w:ilvl="2" w:tplc="AECC4954">
      <w:start w:val="1"/>
      <w:numFmt w:val="bullet"/>
      <w:lvlText w:val=""/>
      <w:lvlJc w:val="left"/>
      <w:pPr>
        <w:ind w:left="1440" w:hanging="360"/>
      </w:pPr>
      <w:rPr>
        <w:rFonts w:ascii="Symbol" w:hAnsi="Symbol"/>
      </w:rPr>
    </w:lvl>
    <w:lvl w:ilvl="3" w:tplc="A31C0F40">
      <w:start w:val="1"/>
      <w:numFmt w:val="bullet"/>
      <w:lvlText w:val=""/>
      <w:lvlJc w:val="left"/>
      <w:pPr>
        <w:ind w:left="1440" w:hanging="360"/>
      </w:pPr>
      <w:rPr>
        <w:rFonts w:ascii="Symbol" w:hAnsi="Symbol"/>
      </w:rPr>
    </w:lvl>
    <w:lvl w:ilvl="4" w:tplc="65B09074">
      <w:start w:val="1"/>
      <w:numFmt w:val="bullet"/>
      <w:lvlText w:val=""/>
      <w:lvlJc w:val="left"/>
      <w:pPr>
        <w:ind w:left="1440" w:hanging="360"/>
      </w:pPr>
      <w:rPr>
        <w:rFonts w:ascii="Symbol" w:hAnsi="Symbol"/>
      </w:rPr>
    </w:lvl>
    <w:lvl w:ilvl="5" w:tplc="55ECA24A">
      <w:start w:val="1"/>
      <w:numFmt w:val="bullet"/>
      <w:lvlText w:val=""/>
      <w:lvlJc w:val="left"/>
      <w:pPr>
        <w:ind w:left="1440" w:hanging="360"/>
      </w:pPr>
      <w:rPr>
        <w:rFonts w:ascii="Symbol" w:hAnsi="Symbol"/>
      </w:rPr>
    </w:lvl>
    <w:lvl w:ilvl="6" w:tplc="7AC2FB6E">
      <w:start w:val="1"/>
      <w:numFmt w:val="bullet"/>
      <w:lvlText w:val=""/>
      <w:lvlJc w:val="left"/>
      <w:pPr>
        <w:ind w:left="1440" w:hanging="360"/>
      </w:pPr>
      <w:rPr>
        <w:rFonts w:ascii="Symbol" w:hAnsi="Symbol"/>
      </w:rPr>
    </w:lvl>
    <w:lvl w:ilvl="7" w:tplc="346698CA">
      <w:start w:val="1"/>
      <w:numFmt w:val="bullet"/>
      <w:lvlText w:val=""/>
      <w:lvlJc w:val="left"/>
      <w:pPr>
        <w:ind w:left="1440" w:hanging="360"/>
      </w:pPr>
      <w:rPr>
        <w:rFonts w:ascii="Symbol" w:hAnsi="Symbol"/>
      </w:rPr>
    </w:lvl>
    <w:lvl w:ilvl="8" w:tplc="23D6422A">
      <w:start w:val="1"/>
      <w:numFmt w:val="bullet"/>
      <w:lvlText w:val=""/>
      <w:lvlJc w:val="left"/>
      <w:pPr>
        <w:ind w:left="1440" w:hanging="360"/>
      </w:pPr>
      <w:rPr>
        <w:rFonts w:ascii="Symbol" w:hAnsi="Symbol"/>
      </w:rPr>
    </w:lvl>
  </w:abstractNum>
  <w:abstractNum w:abstractNumId="4" w15:restartNumberingAfterBreak="0">
    <w:nsid w:val="167244BD"/>
    <w:multiLevelType w:val="hybridMultilevel"/>
    <w:tmpl w:val="4026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46B56"/>
    <w:multiLevelType w:val="hybridMultilevel"/>
    <w:tmpl w:val="20A6CAC2"/>
    <w:lvl w:ilvl="0" w:tplc="14461F38">
      <w:start w:val="1"/>
      <w:numFmt w:val="bullet"/>
      <w:lvlText w:val="•"/>
      <w:lvlJc w:val="left"/>
      <w:pPr>
        <w:tabs>
          <w:tab w:val="num" w:pos="720"/>
        </w:tabs>
        <w:ind w:left="720" w:hanging="360"/>
      </w:pPr>
      <w:rPr>
        <w:rFonts w:ascii="Times New Roman" w:hAnsi="Times New Roman" w:hint="default"/>
      </w:rPr>
    </w:lvl>
    <w:lvl w:ilvl="1" w:tplc="1EFE45DA" w:tentative="1">
      <w:start w:val="1"/>
      <w:numFmt w:val="bullet"/>
      <w:lvlText w:val="•"/>
      <w:lvlJc w:val="left"/>
      <w:pPr>
        <w:tabs>
          <w:tab w:val="num" w:pos="1440"/>
        </w:tabs>
        <w:ind w:left="1440" w:hanging="360"/>
      </w:pPr>
      <w:rPr>
        <w:rFonts w:ascii="Times New Roman" w:hAnsi="Times New Roman" w:hint="default"/>
      </w:rPr>
    </w:lvl>
    <w:lvl w:ilvl="2" w:tplc="30BE57B0" w:tentative="1">
      <w:start w:val="1"/>
      <w:numFmt w:val="bullet"/>
      <w:lvlText w:val="•"/>
      <w:lvlJc w:val="left"/>
      <w:pPr>
        <w:tabs>
          <w:tab w:val="num" w:pos="2160"/>
        </w:tabs>
        <w:ind w:left="2160" w:hanging="360"/>
      </w:pPr>
      <w:rPr>
        <w:rFonts w:ascii="Times New Roman" w:hAnsi="Times New Roman" w:hint="default"/>
      </w:rPr>
    </w:lvl>
    <w:lvl w:ilvl="3" w:tplc="844270A2" w:tentative="1">
      <w:start w:val="1"/>
      <w:numFmt w:val="bullet"/>
      <w:lvlText w:val="•"/>
      <w:lvlJc w:val="left"/>
      <w:pPr>
        <w:tabs>
          <w:tab w:val="num" w:pos="2880"/>
        </w:tabs>
        <w:ind w:left="2880" w:hanging="360"/>
      </w:pPr>
      <w:rPr>
        <w:rFonts w:ascii="Times New Roman" w:hAnsi="Times New Roman" w:hint="default"/>
      </w:rPr>
    </w:lvl>
    <w:lvl w:ilvl="4" w:tplc="50E84D5C" w:tentative="1">
      <w:start w:val="1"/>
      <w:numFmt w:val="bullet"/>
      <w:lvlText w:val="•"/>
      <w:lvlJc w:val="left"/>
      <w:pPr>
        <w:tabs>
          <w:tab w:val="num" w:pos="3600"/>
        </w:tabs>
        <w:ind w:left="3600" w:hanging="360"/>
      </w:pPr>
      <w:rPr>
        <w:rFonts w:ascii="Times New Roman" w:hAnsi="Times New Roman" w:hint="default"/>
      </w:rPr>
    </w:lvl>
    <w:lvl w:ilvl="5" w:tplc="54A240DA" w:tentative="1">
      <w:start w:val="1"/>
      <w:numFmt w:val="bullet"/>
      <w:lvlText w:val="•"/>
      <w:lvlJc w:val="left"/>
      <w:pPr>
        <w:tabs>
          <w:tab w:val="num" w:pos="4320"/>
        </w:tabs>
        <w:ind w:left="4320" w:hanging="360"/>
      </w:pPr>
      <w:rPr>
        <w:rFonts w:ascii="Times New Roman" w:hAnsi="Times New Roman" w:hint="default"/>
      </w:rPr>
    </w:lvl>
    <w:lvl w:ilvl="6" w:tplc="4CB0695A" w:tentative="1">
      <w:start w:val="1"/>
      <w:numFmt w:val="bullet"/>
      <w:lvlText w:val="•"/>
      <w:lvlJc w:val="left"/>
      <w:pPr>
        <w:tabs>
          <w:tab w:val="num" w:pos="5040"/>
        </w:tabs>
        <w:ind w:left="5040" w:hanging="360"/>
      </w:pPr>
      <w:rPr>
        <w:rFonts w:ascii="Times New Roman" w:hAnsi="Times New Roman" w:hint="default"/>
      </w:rPr>
    </w:lvl>
    <w:lvl w:ilvl="7" w:tplc="165C433A" w:tentative="1">
      <w:start w:val="1"/>
      <w:numFmt w:val="bullet"/>
      <w:lvlText w:val="•"/>
      <w:lvlJc w:val="left"/>
      <w:pPr>
        <w:tabs>
          <w:tab w:val="num" w:pos="5760"/>
        </w:tabs>
        <w:ind w:left="5760" w:hanging="360"/>
      </w:pPr>
      <w:rPr>
        <w:rFonts w:ascii="Times New Roman" w:hAnsi="Times New Roman" w:hint="default"/>
      </w:rPr>
    </w:lvl>
    <w:lvl w:ilvl="8" w:tplc="6FFC7F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5465EE"/>
    <w:multiLevelType w:val="hybridMultilevel"/>
    <w:tmpl w:val="CF3EF80C"/>
    <w:lvl w:ilvl="0" w:tplc="F3B27D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D7294"/>
    <w:multiLevelType w:val="hybridMultilevel"/>
    <w:tmpl w:val="CC485A90"/>
    <w:lvl w:ilvl="0" w:tplc="BE509E40">
      <w:start w:val="1"/>
      <w:numFmt w:val="bullet"/>
      <w:lvlText w:val=""/>
      <w:lvlJc w:val="left"/>
      <w:pPr>
        <w:tabs>
          <w:tab w:val="num" w:pos="360"/>
        </w:tabs>
        <w:ind w:left="360" w:hanging="360"/>
      </w:pPr>
      <w:rPr>
        <w:rFonts w:ascii="Symbol" w:hAnsi="Symbol" w:hint="default"/>
      </w:rPr>
    </w:lvl>
    <w:lvl w:ilvl="1" w:tplc="8EE67586" w:tentative="1">
      <w:start w:val="1"/>
      <w:numFmt w:val="bullet"/>
      <w:lvlText w:val=""/>
      <w:lvlJc w:val="left"/>
      <w:pPr>
        <w:tabs>
          <w:tab w:val="num" w:pos="1080"/>
        </w:tabs>
        <w:ind w:left="1080" w:hanging="360"/>
      </w:pPr>
      <w:rPr>
        <w:rFonts w:ascii="Symbol" w:hAnsi="Symbol" w:hint="default"/>
      </w:rPr>
    </w:lvl>
    <w:lvl w:ilvl="2" w:tplc="FDDCAD3E" w:tentative="1">
      <w:start w:val="1"/>
      <w:numFmt w:val="bullet"/>
      <w:lvlText w:val=""/>
      <w:lvlJc w:val="left"/>
      <w:pPr>
        <w:tabs>
          <w:tab w:val="num" w:pos="1800"/>
        </w:tabs>
        <w:ind w:left="1800" w:hanging="360"/>
      </w:pPr>
      <w:rPr>
        <w:rFonts w:ascii="Symbol" w:hAnsi="Symbol" w:hint="default"/>
      </w:rPr>
    </w:lvl>
    <w:lvl w:ilvl="3" w:tplc="918404A6" w:tentative="1">
      <w:start w:val="1"/>
      <w:numFmt w:val="bullet"/>
      <w:lvlText w:val=""/>
      <w:lvlJc w:val="left"/>
      <w:pPr>
        <w:tabs>
          <w:tab w:val="num" w:pos="2520"/>
        </w:tabs>
        <w:ind w:left="2520" w:hanging="360"/>
      </w:pPr>
      <w:rPr>
        <w:rFonts w:ascii="Symbol" w:hAnsi="Symbol" w:hint="default"/>
      </w:rPr>
    </w:lvl>
    <w:lvl w:ilvl="4" w:tplc="B6A8E32C" w:tentative="1">
      <w:start w:val="1"/>
      <w:numFmt w:val="bullet"/>
      <w:lvlText w:val=""/>
      <w:lvlJc w:val="left"/>
      <w:pPr>
        <w:tabs>
          <w:tab w:val="num" w:pos="3240"/>
        </w:tabs>
        <w:ind w:left="3240" w:hanging="360"/>
      </w:pPr>
      <w:rPr>
        <w:rFonts w:ascii="Symbol" w:hAnsi="Symbol" w:hint="default"/>
      </w:rPr>
    </w:lvl>
    <w:lvl w:ilvl="5" w:tplc="D488EEC8" w:tentative="1">
      <w:start w:val="1"/>
      <w:numFmt w:val="bullet"/>
      <w:lvlText w:val=""/>
      <w:lvlJc w:val="left"/>
      <w:pPr>
        <w:tabs>
          <w:tab w:val="num" w:pos="3960"/>
        </w:tabs>
        <w:ind w:left="3960" w:hanging="360"/>
      </w:pPr>
      <w:rPr>
        <w:rFonts w:ascii="Symbol" w:hAnsi="Symbol" w:hint="default"/>
      </w:rPr>
    </w:lvl>
    <w:lvl w:ilvl="6" w:tplc="209EA570" w:tentative="1">
      <w:start w:val="1"/>
      <w:numFmt w:val="bullet"/>
      <w:lvlText w:val=""/>
      <w:lvlJc w:val="left"/>
      <w:pPr>
        <w:tabs>
          <w:tab w:val="num" w:pos="4680"/>
        </w:tabs>
        <w:ind w:left="4680" w:hanging="360"/>
      </w:pPr>
      <w:rPr>
        <w:rFonts w:ascii="Symbol" w:hAnsi="Symbol" w:hint="default"/>
      </w:rPr>
    </w:lvl>
    <w:lvl w:ilvl="7" w:tplc="6654120C" w:tentative="1">
      <w:start w:val="1"/>
      <w:numFmt w:val="bullet"/>
      <w:lvlText w:val=""/>
      <w:lvlJc w:val="left"/>
      <w:pPr>
        <w:tabs>
          <w:tab w:val="num" w:pos="5400"/>
        </w:tabs>
        <w:ind w:left="5400" w:hanging="360"/>
      </w:pPr>
      <w:rPr>
        <w:rFonts w:ascii="Symbol" w:hAnsi="Symbol" w:hint="default"/>
      </w:rPr>
    </w:lvl>
    <w:lvl w:ilvl="8" w:tplc="D668EABC"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20551250"/>
    <w:multiLevelType w:val="hybridMultilevel"/>
    <w:tmpl w:val="ABB25950"/>
    <w:lvl w:ilvl="0" w:tplc="DD0463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A0124F"/>
    <w:multiLevelType w:val="hybridMultilevel"/>
    <w:tmpl w:val="E2BCDC9A"/>
    <w:lvl w:ilvl="0" w:tplc="BA0AA6AC">
      <w:start w:val="1"/>
      <w:numFmt w:val="decimal"/>
      <w:suff w:val="nothing"/>
      <w:lvlText w:val="%1."/>
      <w:lvlJc w:val="left"/>
      <w:pPr>
        <w:ind w:left="284" w:hanging="284"/>
      </w:pPr>
      <w:rPr>
        <w:rFonts w:ascii="Source Sans Pro" w:hAnsi="Source Sans Pro"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1D2AC9"/>
    <w:multiLevelType w:val="hybridMultilevel"/>
    <w:tmpl w:val="1C2C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A0BDD"/>
    <w:multiLevelType w:val="hybridMultilevel"/>
    <w:tmpl w:val="1CD0B59A"/>
    <w:lvl w:ilvl="0" w:tplc="8D60034E">
      <w:start w:val="1"/>
      <w:numFmt w:val="decimal"/>
      <w:suff w:val="space"/>
      <w:lvlText w:val="%1."/>
      <w:lvlJc w:val="left"/>
      <w:pPr>
        <w:ind w:left="8855" w:firstLine="76"/>
      </w:pPr>
      <w:rPr>
        <w:rFonts w:ascii="Source Sans Pro" w:hAnsi="Source Sans Pro"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15379F"/>
    <w:multiLevelType w:val="hybridMultilevel"/>
    <w:tmpl w:val="348C2C3C"/>
    <w:lvl w:ilvl="0" w:tplc="8774054C">
      <w:start w:val="1"/>
      <w:numFmt w:val="bullet"/>
      <w:lvlText w:val="•"/>
      <w:lvlJc w:val="left"/>
      <w:pPr>
        <w:tabs>
          <w:tab w:val="num" w:pos="720"/>
        </w:tabs>
        <w:ind w:left="720" w:hanging="360"/>
      </w:pPr>
      <w:rPr>
        <w:rFonts w:ascii="Times New Roman" w:hAnsi="Times New Roman" w:hint="default"/>
      </w:rPr>
    </w:lvl>
    <w:lvl w:ilvl="1" w:tplc="9EAE2A2C" w:tentative="1">
      <w:start w:val="1"/>
      <w:numFmt w:val="bullet"/>
      <w:lvlText w:val="•"/>
      <w:lvlJc w:val="left"/>
      <w:pPr>
        <w:tabs>
          <w:tab w:val="num" w:pos="1440"/>
        </w:tabs>
        <w:ind w:left="1440" w:hanging="360"/>
      </w:pPr>
      <w:rPr>
        <w:rFonts w:ascii="Times New Roman" w:hAnsi="Times New Roman" w:hint="default"/>
      </w:rPr>
    </w:lvl>
    <w:lvl w:ilvl="2" w:tplc="4BC8CC4C" w:tentative="1">
      <w:start w:val="1"/>
      <w:numFmt w:val="bullet"/>
      <w:lvlText w:val="•"/>
      <w:lvlJc w:val="left"/>
      <w:pPr>
        <w:tabs>
          <w:tab w:val="num" w:pos="2160"/>
        </w:tabs>
        <w:ind w:left="2160" w:hanging="360"/>
      </w:pPr>
      <w:rPr>
        <w:rFonts w:ascii="Times New Roman" w:hAnsi="Times New Roman" w:hint="default"/>
      </w:rPr>
    </w:lvl>
    <w:lvl w:ilvl="3" w:tplc="3E54A0E2" w:tentative="1">
      <w:start w:val="1"/>
      <w:numFmt w:val="bullet"/>
      <w:lvlText w:val="•"/>
      <w:lvlJc w:val="left"/>
      <w:pPr>
        <w:tabs>
          <w:tab w:val="num" w:pos="2880"/>
        </w:tabs>
        <w:ind w:left="2880" w:hanging="360"/>
      </w:pPr>
      <w:rPr>
        <w:rFonts w:ascii="Times New Roman" w:hAnsi="Times New Roman" w:hint="default"/>
      </w:rPr>
    </w:lvl>
    <w:lvl w:ilvl="4" w:tplc="6D84D49C" w:tentative="1">
      <w:start w:val="1"/>
      <w:numFmt w:val="bullet"/>
      <w:lvlText w:val="•"/>
      <w:lvlJc w:val="left"/>
      <w:pPr>
        <w:tabs>
          <w:tab w:val="num" w:pos="3600"/>
        </w:tabs>
        <w:ind w:left="3600" w:hanging="360"/>
      </w:pPr>
      <w:rPr>
        <w:rFonts w:ascii="Times New Roman" w:hAnsi="Times New Roman" w:hint="default"/>
      </w:rPr>
    </w:lvl>
    <w:lvl w:ilvl="5" w:tplc="0A20B632" w:tentative="1">
      <w:start w:val="1"/>
      <w:numFmt w:val="bullet"/>
      <w:lvlText w:val="•"/>
      <w:lvlJc w:val="left"/>
      <w:pPr>
        <w:tabs>
          <w:tab w:val="num" w:pos="4320"/>
        </w:tabs>
        <w:ind w:left="4320" w:hanging="360"/>
      </w:pPr>
      <w:rPr>
        <w:rFonts w:ascii="Times New Roman" w:hAnsi="Times New Roman" w:hint="default"/>
      </w:rPr>
    </w:lvl>
    <w:lvl w:ilvl="6" w:tplc="425AED1E" w:tentative="1">
      <w:start w:val="1"/>
      <w:numFmt w:val="bullet"/>
      <w:lvlText w:val="•"/>
      <w:lvlJc w:val="left"/>
      <w:pPr>
        <w:tabs>
          <w:tab w:val="num" w:pos="5040"/>
        </w:tabs>
        <w:ind w:left="5040" w:hanging="360"/>
      </w:pPr>
      <w:rPr>
        <w:rFonts w:ascii="Times New Roman" w:hAnsi="Times New Roman" w:hint="default"/>
      </w:rPr>
    </w:lvl>
    <w:lvl w:ilvl="7" w:tplc="15D032D6" w:tentative="1">
      <w:start w:val="1"/>
      <w:numFmt w:val="bullet"/>
      <w:lvlText w:val="•"/>
      <w:lvlJc w:val="left"/>
      <w:pPr>
        <w:tabs>
          <w:tab w:val="num" w:pos="5760"/>
        </w:tabs>
        <w:ind w:left="5760" w:hanging="360"/>
      </w:pPr>
      <w:rPr>
        <w:rFonts w:ascii="Times New Roman" w:hAnsi="Times New Roman" w:hint="default"/>
      </w:rPr>
    </w:lvl>
    <w:lvl w:ilvl="8" w:tplc="9C70DD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F6C0AE0"/>
    <w:multiLevelType w:val="hybridMultilevel"/>
    <w:tmpl w:val="F936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046E6"/>
    <w:multiLevelType w:val="hybridMultilevel"/>
    <w:tmpl w:val="DD081A8C"/>
    <w:lvl w:ilvl="0" w:tplc="C3E2478E">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4F3098"/>
    <w:multiLevelType w:val="hybridMultilevel"/>
    <w:tmpl w:val="96DABDCA"/>
    <w:lvl w:ilvl="0" w:tplc="87125BB8">
      <w:start w:val="1"/>
      <w:numFmt w:val="decimal"/>
      <w:lvlText w:val="%1."/>
      <w:lvlJc w:val="left"/>
      <w:pPr>
        <w:ind w:left="360" w:hanging="360"/>
      </w:pPr>
      <w:rPr>
        <w:rFonts w:hint="default"/>
        <w:b/>
        <w:bCs/>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CD207B"/>
    <w:multiLevelType w:val="hybridMultilevel"/>
    <w:tmpl w:val="ADF071D8"/>
    <w:lvl w:ilvl="0" w:tplc="E69C7D8C">
      <w:start w:val="1"/>
      <w:numFmt w:val="upperLetter"/>
      <w:lvlText w:val="%1."/>
      <w:lvlJc w:val="left"/>
      <w:pPr>
        <w:ind w:left="720" w:hanging="360"/>
      </w:pPr>
      <w:rPr>
        <w:rFonts w:ascii="Source Sans Pro" w:hAnsi="Source Sans Pro"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B0D94"/>
    <w:multiLevelType w:val="hybridMultilevel"/>
    <w:tmpl w:val="20FA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16770"/>
    <w:multiLevelType w:val="hybridMultilevel"/>
    <w:tmpl w:val="F1F87D5C"/>
    <w:lvl w:ilvl="0" w:tplc="14D6A758">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940757"/>
    <w:multiLevelType w:val="hybridMultilevel"/>
    <w:tmpl w:val="AE94C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496951"/>
    <w:multiLevelType w:val="hybridMultilevel"/>
    <w:tmpl w:val="2778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B7A3B"/>
    <w:multiLevelType w:val="hybridMultilevel"/>
    <w:tmpl w:val="54D8534C"/>
    <w:lvl w:ilvl="0" w:tplc="F99A3422">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B05BC2"/>
    <w:multiLevelType w:val="hybridMultilevel"/>
    <w:tmpl w:val="F1DE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52B67"/>
    <w:multiLevelType w:val="hybridMultilevel"/>
    <w:tmpl w:val="58C291DE"/>
    <w:lvl w:ilvl="0" w:tplc="7192477A">
      <w:start w:val="1"/>
      <w:numFmt w:val="decimal"/>
      <w:suff w:val="space"/>
      <w:lvlText w:val="%1."/>
      <w:lvlJc w:val="left"/>
      <w:pPr>
        <w:ind w:left="284" w:hanging="284"/>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667835"/>
    <w:multiLevelType w:val="hybridMultilevel"/>
    <w:tmpl w:val="D95A0458"/>
    <w:lvl w:ilvl="0" w:tplc="DD9C29E4">
      <w:start w:val="1"/>
      <w:numFmt w:val="bullet"/>
      <w:lvlText w:val=""/>
      <w:lvlJc w:val="left"/>
      <w:pPr>
        <w:tabs>
          <w:tab w:val="num" w:pos="360"/>
        </w:tabs>
        <w:ind w:left="360" w:hanging="360"/>
      </w:pPr>
      <w:rPr>
        <w:rFonts w:ascii="Symbol" w:hAnsi="Symbol" w:hint="default"/>
      </w:rPr>
    </w:lvl>
    <w:lvl w:ilvl="1" w:tplc="84CE60DA" w:tentative="1">
      <w:start w:val="1"/>
      <w:numFmt w:val="bullet"/>
      <w:lvlText w:val=""/>
      <w:lvlJc w:val="left"/>
      <w:pPr>
        <w:tabs>
          <w:tab w:val="num" w:pos="1080"/>
        </w:tabs>
        <w:ind w:left="1080" w:hanging="360"/>
      </w:pPr>
      <w:rPr>
        <w:rFonts w:ascii="Symbol" w:hAnsi="Symbol" w:hint="default"/>
      </w:rPr>
    </w:lvl>
    <w:lvl w:ilvl="2" w:tplc="0094725E" w:tentative="1">
      <w:start w:val="1"/>
      <w:numFmt w:val="bullet"/>
      <w:lvlText w:val=""/>
      <w:lvlJc w:val="left"/>
      <w:pPr>
        <w:tabs>
          <w:tab w:val="num" w:pos="1800"/>
        </w:tabs>
        <w:ind w:left="1800" w:hanging="360"/>
      </w:pPr>
      <w:rPr>
        <w:rFonts w:ascii="Symbol" w:hAnsi="Symbol" w:hint="default"/>
      </w:rPr>
    </w:lvl>
    <w:lvl w:ilvl="3" w:tplc="DAA6CC7A" w:tentative="1">
      <w:start w:val="1"/>
      <w:numFmt w:val="bullet"/>
      <w:lvlText w:val=""/>
      <w:lvlJc w:val="left"/>
      <w:pPr>
        <w:tabs>
          <w:tab w:val="num" w:pos="2520"/>
        </w:tabs>
        <w:ind w:left="2520" w:hanging="360"/>
      </w:pPr>
      <w:rPr>
        <w:rFonts w:ascii="Symbol" w:hAnsi="Symbol" w:hint="default"/>
      </w:rPr>
    </w:lvl>
    <w:lvl w:ilvl="4" w:tplc="236C527A" w:tentative="1">
      <w:start w:val="1"/>
      <w:numFmt w:val="bullet"/>
      <w:lvlText w:val=""/>
      <w:lvlJc w:val="left"/>
      <w:pPr>
        <w:tabs>
          <w:tab w:val="num" w:pos="3240"/>
        </w:tabs>
        <w:ind w:left="3240" w:hanging="360"/>
      </w:pPr>
      <w:rPr>
        <w:rFonts w:ascii="Symbol" w:hAnsi="Symbol" w:hint="default"/>
      </w:rPr>
    </w:lvl>
    <w:lvl w:ilvl="5" w:tplc="62967114" w:tentative="1">
      <w:start w:val="1"/>
      <w:numFmt w:val="bullet"/>
      <w:lvlText w:val=""/>
      <w:lvlJc w:val="left"/>
      <w:pPr>
        <w:tabs>
          <w:tab w:val="num" w:pos="3960"/>
        </w:tabs>
        <w:ind w:left="3960" w:hanging="360"/>
      </w:pPr>
      <w:rPr>
        <w:rFonts w:ascii="Symbol" w:hAnsi="Symbol" w:hint="default"/>
      </w:rPr>
    </w:lvl>
    <w:lvl w:ilvl="6" w:tplc="99BAE5B6" w:tentative="1">
      <w:start w:val="1"/>
      <w:numFmt w:val="bullet"/>
      <w:lvlText w:val=""/>
      <w:lvlJc w:val="left"/>
      <w:pPr>
        <w:tabs>
          <w:tab w:val="num" w:pos="4680"/>
        </w:tabs>
        <w:ind w:left="4680" w:hanging="360"/>
      </w:pPr>
      <w:rPr>
        <w:rFonts w:ascii="Symbol" w:hAnsi="Symbol" w:hint="default"/>
      </w:rPr>
    </w:lvl>
    <w:lvl w:ilvl="7" w:tplc="3006AEB4" w:tentative="1">
      <w:start w:val="1"/>
      <w:numFmt w:val="bullet"/>
      <w:lvlText w:val=""/>
      <w:lvlJc w:val="left"/>
      <w:pPr>
        <w:tabs>
          <w:tab w:val="num" w:pos="5400"/>
        </w:tabs>
        <w:ind w:left="5400" w:hanging="360"/>
      </w:pPr>
      <w:rPr>
        <w:rFonts w:ascii="Symbol" w:hAnsi="Symbol" w:hint="default"/>
      </w:rPr>
    </w:lvl>
    <w:lvl w:ilvl="8" w:tplc="9EF6DFD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48BB5F5D"/>
    <w:multiLevelType w:val="hybridMultilevel"/>
    <w:tmpl w:val="11BEE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A25D93"/>
    <w:multiLevelType w:val="hybridMultilevel"/>
    <w:tmpl w:val="E0BC34F4"/>
    <w:lvl w:ilvl="0" w:tplc="E56E44C4">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2D6EB9"/>
    <w:multiLevelType w:val="hybridMultilevel"/>
    <w:tmpl w:val="EAEABAD4"/>
    <w:lvl w:ilvl="0" w:tplc="DD246884">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E8A3DE2"/>
    <w:multiLevelType w:val="hybridMultilevel"/>
    <w:tmpl w:val="78303458"/>
    <w:lvl w:ilvl="0" w:tplc="9DB006F2">
      <w:start w:val="1"/>
      <w:numFmt w:val="decimal"/>
      <w:lvlText w:val="%1)"/>
      <w:lvlJc w:val="left"/>
      <w:pPr>
        <w:ind w:left="1020" w:hanging="360"/>
      </w:pPr>
    </w:lvl>
    <w:lvl w:ilvl="1" w:tplc="DD86E40E">
      <w:start w:val="1"/>
      <w:numFmt w:val="decimal"/>
      <w:lvlText w:val="%2)"/>
      <w:lvlJc w:val="left"/>
      <w:pPr>
        <w:ind w:left="1020" w:hanging="360"/>
      </w:pPr>
    </w:lvl>
    <w:lvl w:ilvl="2" w:tplc="6D3AA44C">
      <w:start w:val="1"/>
      <w:numFmt w:val="decimal"/>
      <w:lvlText w:val="%3)"/>
      <w:lvlJc w:val="left"/>
      <w:pPr>
        <w:ind w:left="1020" w:hanging="360"/>
      </w:pPr>
    </w:lvl>
    <w:lvl w:ilvl="3" w:tplc="A4109F00">
      <w:start w:val="1"/>
      <w:numFmt w:val="decimal"/>
      <w:lvlText w:val="%4)"/>
      <w:lvlJc w:val="left"/>
      <w:pPr>
        <w:ind w:left="1020" w:hanging="360"/>
      </w:pPr>
    </w:lvl>
    <w:lvl w:ilvl="4" w:tplc="503C8EB8">
      <w:start w:val="1"/>
      <w:numFmt w:val="decimal"/>
      <w:lvlText w:val="%5)"/>
      <w:lvlJc w:val="left"/>
      <w:pPr>
        <w:ind w:left="1020" w:hanging="360"/>
      </w:pPr>
    </w:lvl>
    <w:lvl w:ilvl="5" w:tplc="9AB2410E">
      <w:start w:val="1"/>
      <w:numFmt w:val="decimal"/>
      <w:lvlText w:val="%6)"/>
      <w:lvlJc w:val="left"/>
      <w:pPr>
        <w:ind w:left="1020" w:hanging="360"/>
      </w:pPr>
    </w:lvl>
    <w:lvl w:ilvl="6" w:tplc="0A140AB8">
      <w:start w:val="1"/>
      <w:numFmt w:val="decimal"/>
      <w:lvlText w:val="%7)"/>
      <w:lvlJc w:val="left"/>
      <w:pPr>
        <w:ind w:left="1020" w:hanging="360"/>
      </w:pPr>
    </w:lvl>
    <w:lvl w:ilvl="7" w:tplc="7856F21C">
      <w:start w:val="1"/>
      <w:numFmt w:val="decimal"/>
      <w:lvlText w:val="%8)"/>
      <w:lvlJc w:val="left"/>
      <w:pPr>
        <w:ind w:left="1020" w:hanging="360"/>
      </w:pPr>
    </w:lvl>
    <w:lvl w:ilvl="8" w:tplc="E5F0AE0E">
      <w:start w:val="1"/>
      <w:numFmt w:val="decimal"/>
      <w:lvlText w:val="%9)"/>
      <w:lvlJc w:val="left"/>
      <w:pPr>
        <w:ind w:left="1020" w:hanging="360"/>
      </w:pPr>
    </w:lvl>
  </w:abstractNum>
  <w:abstractNum w:abstractNumId="29" w15:restartNumberingAfterBreak="0">
    <w:nsid w:val="4F7F07EB"/>
    <w:multiLevelType w:val="hybridMultilevel"/>
    <w:tmpl w:val="D8E08F52"/>
    <w:lvl w:ilvl="0" w:tplc="E354898C">
      <w:start w:val="1"/>
      <w:numFmt w:val="bullet"/>
      <w:lvlText w:val="•"/>
      <w:lvlJc w:val="left"/>
      <w:pPr>
        <w:tabs>
          <w:tab w:val="num" w:pos="720"/>
        </w:tabs>
        <w:ind w:left="720" w:hanging="360"/>
      </w:pPr>
      <w:rPr>
        <w:rFonts w:ascii="Times New Roman" w:hAnsi="Times New Roman" w:hint="default"/>
      </w:rPr>
    </w:lvl>
    <w:lvl w:ilvl="1" w:tplc="6A3048A6" w:tentative="1">
      <w:start w:val="1"/>
      <w:numFmt w:val="bullet"/>
      <w:lvlText w:val="•"/>
      <w:lvlJc w:val="left"/>
      <w:pPr>
        <w:tabs>
          <w:tab w:val="num" w:pos="1440"/>
        </w:tabs>
        <w:ind w:left="1440" w:hanging="360"/>
      </w:pPr>
      <w:rPr>
        <w:rFonts w:ascii="Times New Roman" w:hAnsi="Times New Roman" w:hint="default"/>
      </w:rPr>
    </w:lvl>
    <w:lvl w:ilvl="2" w:tplc="5890061C" w:tentative="1">
      <w:start w:val="1"/>
      <w:numFmt w:val="bullet"/>
      <w:lvlText w:val="•"/>
      <w:lvlJc w:val="left"/>
      <w:pPr>
        <w:tabs>
          <w:tab w:val="num" w:pos="2160"/>
        </w:tabs>
        <w:ind w:left="2160" w:hanging="360"/>
      </w:pPr>
      <w:rPr>
        <w:rFonts w:ascii="Times New Roman" w:hAnsi="Times New Roman" w:hint="default"/>
      </w:rPr>
    </w:lvl>
    <w:lvl w:ilvl="3" w:tplc="CC8E0E16" w:tentative="1">
      <w:start w:val="1"/>
      <w:numFmt w:val="bullet"/>
      <w:lvlText w:val="•"/>
      <w:lvlJc w:val="left"/>
      <w:pPr>
        <w:tabs>
          <w:tab w:val="num" w:pos="2880"/>
        </w:tabs>
        <w:ind w:left="2880" w:hanging="360"/>
      </w:pPr>
      <w:rPr>
        <w:rFonts w:ascii="Times New Roman" w:hAnsi="Times New Roman" w:hint="default"/>
      </w:rPr>
    </w:lvl>
    <w:lvl w:ilvl="4" w:tplc="D3D8A562" w:tentative="1">
      <w:start w:val="1"/>
      <w:numFmt w:val="bullet"/>
      <w:lvlText w:val="•"/>
      <w:lvlJc w:val="left"/>
      <w:pPr>
        <w:tabs>
          <w:tab w:val="num" w:pos="3600"/>
        </w:tabs>
        <w:ind w:left="3600" w:hanging="360"/>
      </w:pPr>
      <w:rPr>
        <w:rFonts w:ascii="Times New Roman" w:hAnsi="Times New Roman" w:hint="default"/>
      </w:rPr>
    </w:lvl>
    <w:lvl w:ilvl="5" w:tplc="326602E0" w:tentative="1">
      <w:start w:val="1"/>
      <w:numFmt w:val="bullet"/>
      <w:lvlText w:val="•"/>
      <w:lvlJc w:val="left"/>
      <w:pPr>
        <w:tabs>
          <w:tab w:val="num" w:pos="4320"/>
        </w:tabs>
        <w:ind w:left="4320" w:hanging="360"/>
      </w:pPr>
      <w:rPr>
        <w:rFonts w:ascii="Times New Roman" w:hAnsi="Times New Roman" w:hint="default"/>
      </w:rPr>
    </w:lvl>
    <w:lvl w:ilvl="6" w:tplc="B8228A6A" w:tentative="1">
      <w:start w:val="1"/>
      <w:numFmt w:val="bullet"/>
      <w:lvlText w:val="•"/>
      <w:lvlJc w:val="left"/>
      <w:pPr>
        <w:tabs>
          <w:tab w:val="num" w:pos="5040"/>
        </w:tabs>
        <w:ind w:left="5040" w:hanging="360"/>
      </w:pPr>
      <w:rPr>
        <w:rFonts w:ascii="Times New Roman" w:hAnsi="Times New Roman" w:hint="default"/>
      </w:rPr>
    </w:lvl>
    <w:lvl w:ilvl="7" w:tplc="94D09A24" w:tentative="1">
      <w:start w:val="1"/>
      <w:numFmt w:val="bullet"/>
      <w:lvlText w:val="•"/>
      <w:lvlJc w:val="left"/>
      <w:pPr>
        <w:tabs>
          <w:tab w:val="num" w:pos="5760"/>
        </w:tabs>
        <w:ind w:left="5760" w:hanging="360"/>
      </w:pPr>
      <w:rPr>
        <w:rFonts w:ascii="Times New Roman" w:hAnsi="Times New Roman" w:hint="default"/>
      </w:rPr>
    </w:lvl>
    <w:lvl w:ilvl="8" w:tplc="E5720D5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3C43CD"/>
    <w:multiLevelType w:val="hybridMultilevel"/>
    <w:tmpl w:val="AE08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41BBD"/>
    <w:multiLevelType w:val="hybridMultilevel"/>
    <w:tmpl w:val="78E8FB76"/>
    <w:lvl w:ilvl="0" w:tplc="7D3E183E">
      <w:start w:val="1"/>
      <w:numFmt w:val="decimal"/>
      <w:suff w:val="space"/>
      <w:lvlText w:val="%1."/>
      <w:lvlJc w:val="left"/>
      <w:pPr>
        <w:ind w:left="284" w:hanging="284"/>
      </w:pPr>
      <w:rPr>
        <w:rFonts w:ascii="Source Sans Pro" w:hAnsi="Source Sans Pro" w:cs="Arial"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1404C5"/>
    <w:multiLevelType w:val="hybridMultilevel"/>
    <w:tmpl w:val="AA760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6B35615"/>
    <w:multiLevelType w:val="hybridMultilevel"/>
    <w:tmpl w:val="7C1A986E"/>
    <w:lvl w:ilvl="0" w:tplc="6FFEF040">
      <w:start w:val="1"/>
      <w:numFmt w:val="decimal"/>
      <w:suff w:val="space"/>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7703525"/>
    <w:multiLevelType w:val="hybridMultilevel"/>
    <w:tmpl w:val="020613CC"/>
    <w:lvl w:ilvl="0" w:tplc="F64A0CEE">
      <w:start w:val="1"/>
      <w:numFmt w:val="bullet"/>
      <w:lvlText w:val="•"/>
      <w:lvlJc w:val="left"/>
      <w:pPr>
        <w:tabs>
          <w:tab w:val="num" w:pos="720"/>
        </w:tabs>
        <w:ind w:left="720" w:hanging="360"/>
      </w:pPr>
      <w:rPr>
        <w:rFonts w:ascii="Times New Roman" w:hAnsi="Times New Roman" w:hint="default"/>
      </w:rPr>
    </w:lvl>
    <w:lvl w:ilvl="1" w:tplc="741AA8E0" w:tentative="1">
      <w:start w:val="1"/>
      <w:numFmt w:val="bullet"/>
      <w:lvlText w:val="•"/>
      <w:lvlJc w:val="left"/>
      <w:pPr>
        <w:tabs>
          <w:tab w:val="num" w:pos="1440"/>
        </w:tabs>
        <w:ind w:left="1440" w:hanging="360"/>
      </w:pPr>
      <w:rPr>
        <w:rFonts w:ascii="Times New Roman" w:hAnsi="Times New Roman" w:hint="default"/>
      </w:rPr>
    </w:lvl>
    <w:lvl w:ilvl="2" w:tplc="4D7E6036" w:tentative="1">
      <w:start w:val="1"/>
      <w:numFmt w:val="bullet"/>
      <w:lvlText w:val="•"/>
      <w:lvlJc w:val="left"/>
      <w:pPr>
        <w:tabs>
          <w:tab w:val="num" w:pos="2160"/>
        </w:tabs>
        <w:ind w:left="2160" w:hanging="360"/>
      </w:pPr>
      <w:rPr>
        <w:rFonts w:ascii="Times New Roman" w:hAnsi="Times New Roman" w:hint="default"/>
      </w:rPr>
    </w:lvl>
    <w:lvl w:ilvl="3" w:tplc="6912410E" w:tentative="1">
      <w:start w:val="1"/>
      <w:numFmt w:val="bullet"/>
      <w:lvlText w:val="•"/>
      <w:lvlJc w:val="left"/>
      <w:pPr>
        <w:tabs>
          <w:tab w:val="num" w:pos="2880"/>
        </w:tabs>
        <w:ind w:left="2880" w:hanging="360"/>
      </w:pPr>
      <w:rPr>
        <w:rFonts w:ascii="Times New Roman" w:hAnsi="Times New Roman" w:hint="default"/>
      </w:rPr>
    </w:lvl>
    <w:lvl w:ilvl="4" w:tplc="3E42CF5C" w:tentative="1">
      <w:start w:val="1"/>
      <w:numFmt w:val="bullet"/>
      <w:lvlText w:val="•"/>
      <w:lvlJc w:val="left"/>
      <w:pPr>
        <w:tabs>
          <w:tab w:val="num" w:pos="3600"/>
        </w:tabs>
        <w:ind w:left="3600" w:hanging="360"/>
      </w:pPr>
      <w:rPr>
        <w:rFonts w:ascii="Times New Roman" w:hAnsi="Times New Roman" w:hint="default"/>
      </w:rPr>
    </w:lvl>
    <w:lvl w:ilvl="5" w:tplc="B658E7B4" w:tentative="1">
      <w:start w:val="1"/>
      <w:numFmt w:val="bullet"/>
      <w:lvlText w:val="•"/>
      <w:lvlJc w:val="left"/>
      <w:pPr>
        <w:tabs>
          <w:tab w:val="num" w:pos="4320"/>
        </w:tabs>
        <w:ind w:left="4320" w:hanging="360"/>
      </w:pPr>
      <w:rPr>
        <w:rFonts w:ascii="Times New Roman" w:hAnsi="Times New Roman" w:hint="default"/>
      </w:rPr>
    </w:lvl>
    <w:lvl w:ilvl="6" w:tplc="72E8BB1E" w:tentative="1">
      <w:start w:val="1"/>
      <w:numFmt w:val="bullet"/>
      <w:lvlText w:val="•"/>
      <w:lvlJc w:val="left"/>
      <w:pPr>
        <w:tabs>
          <w:tab w:val="num" w:pos="5040"/>
        </w:tabs>
        <w:ind w:left="5040" w:hanging="360"/>
      </w:pPr>
      <w:rPr>
        <w:rFonts w:ascii="Times New Roman" w:hAnsi="Times New Roman" w:hint="default"/>
      </w:rPr>
    </w:lvl>
    <w:lvl w:ilvl="7" w:tplc="E3220DC4" w:tentative="1">
      <w:start w:val="1"/>
      <w:numFmt w:val="bullet"/>
      <w:lvlText w:val="•"/>
      <w:lvlJc w:val="left"/>
      <w:pPr>
        <w:tabs>
          <w:tab w:val="num" w:pos="5760"/>
        </w:tabs>
        <w:ind w:left="5760" w:hanging="360"/>
      </w:pPr>
      <w:rPr>
        <w:rFonts w:ascii="Times New Roman" w:hAnsi="Times New Roman" w:hint="default"/>
      </w:rPr>
    </w:lvl>
    <w:lvl w:ilvl="8" w:tplc="7BCA8C7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8976D4D"/>
    <w:multiLevelType w:val="hybridMultilevel"/>
    <w:tmpl w:val="E8B4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67949"/>
    <w:multiLevelType w:val="hybridMultilevel"/>
    <w:tmpl w:val="6744253A"/>
    <w:lvl w:ilvl="0" w:tplc="80803370">
      <w:start w:val="1"/>
      <w:numFmt w:val="bullet"/>
      <w:lvlText w:val=""/>
      <w:lvlJc w:val="left"/>
      <w:pPr>
        <w:tabs>
          <w:tab w:val="num" w:pos="360"/>
        </w:tabs>
        <w:ind w:left="360" w:hanging="360"/>
      </w:pPr>
      <w:rPr>
        <w:rFonts w:ascii="Symbol" w:hAnsi="Symbol" w:hint="default"/>
      </w:rPr>
    </w:lvl>
    <w:lvl w:ilvl="1" w:tplc="A2AC3236" w:tentative="1">
      <w:start w:val="1"/>
      <w:numFmt w:val="bullet"/>
      <w:lvlText w:val=""/>
      <w:lvlJc w:val="left"/>
      <w:pPr>
        <w:tabs>
          <w:tab w:val="num" w:pos="1080"/>
        </w:tabs>
        <w:ind w:left="1080" w:hanging="360"/>
      </w:pPr>
      <w:rPr>
        <w:rFonts w:ascii="Symbol" w:hAnsi="Symbol" w:hint="default"/>
      </w:rPr>
    </w:lvl>
    <w:lvl w:ilvl="2" w:tplc="98162662" w:tentative="1">
      <w:start w:val="1"/>
      <w:numFmt w:val="bullet"/>
      <w:lvlText w:val=""/>
      <w:lvlJc w:val="left"/>
      <w:pPr>
        <w:tabs>
          <w:tab w:val="num" w:pos="1800"/>
        </w:tabs>
        <w:ind w:left="1800" w:hanging="360"/>
      </w:pPr>
      <w:rPr>
        <w:rFonts w:ascii="Symbol" w:hAnsi="Symbol" w:hint="default"/>
      </w:rPr>
    </w:lvl>
    <w:lvl w:ilvl="3" w:tplc="00AADEB0" w:tentative="1">
      <w:start w:val="1"/>
      <w:numFmt w:val="bullet"/>
      <w:lvlText w:val=""/>
      <w:lvlJc w:val="left"/>
      <w:pPr>
        <w:tabs>
          <w:tab w:val="num" w:pos="2520"/>
        </w:tabs>
        <w:ind w:left="2520" w:hanging="360"/>
      </w:pPr>
      <w:rPr>
        <w:rFonts w:ascii="Symbol" w:hAnsi="Symbol" w:hint="default"/>
      </w:rPr>
    </w:lvl>
    <w:lvl w:ilvl="4" w:tplc="949A8178" w:tentative="1">
      <w:start w:val="1"/>
      <w:numFmt w:val="bullet"/>
      <w:lvlText w:val=""/>
      <w:lvlJc w:val="left"/>
      <w:pPr>
        <w:tabs>
          <w:tab w:val="num" w:pos="3240"/>
        </w:tabs>
        <w:ind w:left="3240" w:hanging="360"/>
      </w:pPr>
      <w:rPr>
        <w:rFonts w:ascii="Symbol" w:hAnsi="Symbol" w:hint="default"/>
      </w:rPr>
    </w:lvl>
    <w:lvl w:ilvl="5" w:tplc="738C30AE" w:tentative="1">
      <w:start w:val="1"/>
      <w:numFmt w:val="bullet"/>
      <w:lvlText w:val=""/>
      <w:lvlJc w:val="left"/>
      <w:pPr>
        <w:tabs>
          <w:tab w:val="num" w:pos="3960"/>
        </w:tabs>
        <w:ind w:left="3960" w:hanging="360"/>
      </w:pPr>
      <w:rPr>
        <w:rFonts w:ascii="Symbol" w:hAnsi="Symbol" w:hint="default"/>
      </w:rPr>
    </w:lvl>
    <w:lvl w:ilvl="6" w:tplc="D34471C2" w:tentative="1">
      <w:start w:val="1"/>
      <w:numFmt w:val="bullet"/>
      <w:lvlText w:val=""/>
      <w:lvlJc w:val="left"/>
      <w:pPr>
        <w:tabs>
          <w:tab w:val="num" w:pos="4680"/>
        </w:tabs>
        <w:ind w:left="4680" w:hanging="360"/>
      </w:pPr>
      <w:rPr>
        <w:rFonts w:ascii="Symbol" w:hAnsi="Symbol" w:hint="default"/>
      </w:rPr>
    </w:lvl>
    <w:lvl w:ilvl="7" w:tplc="B428D9EC" w:tentative="1">
      <w:start w:val="1"/>
      <w:numFmt w:val="bullet"/>
      <w:lvlText w:val=""/>
      <w:lvlJc w:val="left"/>
      <w:pPr>
        <w:tabs>
          <w:tab w:val="num" w:pos="5400"/>
        </w:tabs>
        <w:ind w:left="5400" w:hanging="360"/>
      </w:pPr>
      <w:rPr>
        <w:rFonts w:ascii="Symbol" w:hAnsi="Symbol" w:hint="default"/>
      </w:rPr>
    </w:lvl>
    <w:lvl w:ilvl="8" w:tplc="E51859F0"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5E7F058F"/>
    <w:multiLevelType w:val="hybridMultilevel"/>
    <w:tmpl w:val="54FA53D4"/>
    <w:lvl w:ilvl="0" w:tplc="CFE2C3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4D22ED"/>
    <w:multiLevelType w:val="hybridMultilevel"/>
    <w:tmpl w:val="C2FA76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1B7A15"/>
    <w:multiLevelType w:val="hybridMultilevel"/>
    <w:tmpl w:val="9A005F98"/>
    <w:lvl w:ilvl="0" w:tplc="E092D36A">
      <w:start w:val="1"/>
      <w:numFmt w:val="bullet"/>
      <w:lvlText w:val="•"/>
      <w:lvlJc w:val="left"/>
      <w:pPr>
        <w:tabs>
          <w:tab w:val="num" w:pos="720"/>
        </w:tabs>
        <w:ind w:left="720" w:hanging="360"/>
      </w:pPr>
      <w:rPr>
        <w:rFonts w:ascii="Times New Roman" w:hAnsi="Times New Roman" w:hint="default"/>
      </w:rPr>
    </w:lvl>
    <w:lvl w:ilvl="1" w:tplc="2AFEBF5C" w:tentative="1">
      <w:start w:val="1"/>
      <w:numFmt w:val="bullet"/>
      <w:lvlText w:val="•"/>
      <w:lvlJc w:val="left"/>
      <w:pPr>
        <w:tabs>
          <w:tab w:val="num" w:pos="1440"/>
        </w:tabs>
        <w:ind w:left="1440" w:hanging="360"/>
      </w:pPr>
      <w:rPr>
        <w:rFonts w:ascii="Times New Roman" w:hAnsi="Times New Roman" w:hint="default"/>
      </w:rPr>
    </w:lvl>
    <w:lvl w:ilvl="2" w:tplc="C7CEB87E" w:tentative="1">
      <w:start w:val="1"/>
      <w:numFmt w:val="bullet"/>
      <w:lvlText w:val="•"/>
      <w:lvlJc w:val="left"/>
      <w:pPr>
        <w:tabs>
          <w:tab w:val="num" w:pos="2160"/>
        </w:tabs>
        <w:ind w:left="2160" w:hanging="360"/>
      </w:pPr>
      <w:rPr>
        <w:rFonts w:ascii="Times New Roman" w:hAnsi="Times New Roman" w:hint="default"/>
      </w:rPr>
    </w:lvl>
    <w:lvl w:ilvl="3" w:tplc="54F01598" w:tentative="1">
      <w:start w:val="1"/>
      <w:numFmt w:val="bullet"/>
      <w:lvlText w:val="•"/>
      <w:lvlJc w:val="left"/>
      <w:pPr>
        <w:tabs>
          <w:tab w:val="num" w:pos="2880"/>
        </w:tabs>
        <w:ind w:left="2880" w:hanging="360"/>
      </w:pPr>
      <w:rPr>
        <w:rFonts w:ascii="Times New Roman" w:hAnsi="Times New Roman" w:hint="default"/>
      </w:rPr>
    </w:lvl>
    <w:lvl w:ilvl="4" w:tplc="A85EB0EA" w:tentative="1">
      <w:start w:val="1"/>
      <w:numFmt w:val="bullet"/>
      <w:lvlText w:val="•"/>
      <w:lvlJc w:val="left"/>
      <w:pPr>
        <w:tabs>
          <w:tab w:val="num" w:pos="3600"/>
        </w:tabs>
        <w:ind w:left="3600" w:hanging="360"/>
      </w:pPr>
      <w:rPr>
        <w:rFonts w:ascii="Times New Roman" w:hAnsi="Times New Roman" w:hint="default"/>
      </w:rPr>
    </w:lvl>
    <w:lvl w:ilvl="5" w:tplc="7C065AB0" w:tentative="1">
      <w:start w:val="1"/>
      <w:numFmt w:val="bullet"/>
      <w:lvlText w:val="•"/>
      <w:lvlJc w:val="left"/>
      <w:pPr>
        <w:tabs>
          <w:tab w:val="num" w:pos="4320"/>
        </w:tabs>
        <w:ind w:left="4320" w:hanging="360"/>
      </w:pPr>
      <w:rPr>
        <w:rFonts w:ascii="Times New Roman" w:hAnsi="Times New Roman" w:hint="default"/>
      </w:rPr>
    </w:lvl>
    <w:lvl w:ilvl="6" w:tplc="A5F4F188" w:tentative="1">
      <w:start w:val="1"/>
      <w:numFmt w:val="bullet"/>
      <w:lvlText w:val="•"/>
      <w:lvlJc w:val="left"/>
      <w:pPr>
        <w:tabs>
          <w:tab w:val="num" w:pos="5040"/>
        </w:tabs>
        <w:ind w:left="5040" w:hanging="360"/>
      </w:pPr>
      <w:rPr>
        <w:rFonts w:ascii="Times New Roman" w:hAnsi="Times New Roman" w:hint="default"/>
      </w:rPr>
    </w:lvl>
    <w:lvl w:ilvl="7" w:tplc="A106D2C4" w:tentative="1">
      <w:start w:val="1"/>
      <w:numFmt w:val="bullet"/>
      <w:lvlText w:val="•"/>
      <w:lvlJc w:val="left"/>
      <w:pPr>
        <w:tabs>
          <w:tab w:val="num" w:pos="5760"/>
        </w:tabs>
        <w:ind w:left="5760" w:hanging="360"/>
      </w:pPr>
      <w:rPr>
        <w:rFonts w:ascii="Times New Roman" w:hAnsi="Times New Roman" w:hint="default"/>
      </w:rPr>
    </w:lvl>
    <w:lvl w:ilvl="8" w:tplc="5E6488C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4205C9B"/>
    <w:multiLevelType w:val="hybridMultilevel"/>
    <w:tmpl w:val="AA760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B347C56"/>
    <w:multiLevelType w:val="hybridMultilevel"/>
    <w:tmpl w:val="7E4A4484"/>
    <w:lvl w:ilvl="0" w:tplc="013E18C8">
      <w:start w:val="1"/>
      <w:numFmt w:val="bullet"/>
      <w:lvlText w:val=""/>
      <w:lvlJc w:val="left"/>
      <w:pPr>
        <w:ind w:left="1440" w:hanging="360"/>
      </w:pPr>
      <w:rPr>
        <w:rFonts w:ascii="Symbol" w:hAnsi="Symbol"/>
      </w:rPr>
    </w:lvl>
    <w:lvl w:ilvl="1" w:tplc="311078A0">
      <w:start w:val="1"/>
      <w:numFmt w:val="bullet"/>
      <w:lvlText w:val=""/>
      <w:lvlJc w:val="left"/>
      <w:pPr>
        <w:ind w:left="1440" w:hanging="360"/>
      </w:pPr>
      <w:rPr>
        <w:rFonts w:ascii="Symbol" w:hAnsi="Symbol"/>
      </w:rPr>
    </w:lvl>
    <w:lvl w:ilvl="2" w:tplc="EDA69780">
      <w:start w:val="1"/>
      <w:numFmt w:val="bullet"/>
      <w:lvlText w:val=""/>
      <w:lvlJc w:val="left"/>
      <w:pPr>
        <w:ind w:left="1440" w:hanging="360"/>
      </w:pPr>
      <w:rPr>
        <w:rFonts w:ascii="Symbol" w:hAnsi="Symbol"/>
      </w:rPr>
    </w:lvl>
    <w:lvl w:ilvl="3" w:tplc="749CEB64">
      <w:start w:val="1"/>
      <w:numFmt w:val="bullet"/>
      <w:lvlText w:val=""/>
      <w:lvlJc w:val="left"/>
      <w:pPr>
        <w:ind w:left="1440" w:hanging="360"/>
      </w:pPr>
      <w:rPr>
        <w:rFonts w:ascii="Symbol" w:hAnsi="Symbol"/>
      </w:rPr>
    </w:lvl>
    <w:lvl w:ilvl="4" w:tplc="E8F253CA">
      <w:start w:val="1"/>
      <w:numFmt w:val="bullet"/>
      <w:lvlText w:val=""/>
      <w:lvlJc w:val="left"/>
      <w:pPr>
        <w:ind w:left="1440" w:hanging="360"/>
      </w:pPr>
      <w:rPr>
        <w:rFonts w:ascii="Symbol" w:hAnsi="Symbol"/>
      </w:rPr>
    </w:lvl>
    <w:lvl w:ilvl="5" w:tplc="EDFEC47A">
      <w:start w:val="1"/>
      <w:numFmt w:val="bullet"/>
      <w:lvlText w:val=""/>
      <w:lvlJc w:val="left"/>
      <w:pPr>
        <w:ind w:left="1440" w:hanging="360"/>
      </w:pPr>
      <w:rPr>
        <w:rFonts w:ascii="Symbol" w:hAnsi="Symbol"/>
      </w:rPr>
    </w:lvl>
    <w:lvl w:ilvl="6" w:tplc="F32475F8">
      <w:start w:val="1"/>
      <w:numFmt w:val="bullet"/>
      <w:lvlText w:val=""/>
      <w:lvlJc w:val="left"/>
      <w:pPr>
        <w:ind w:left="1440" w:hanging="360"/>
      </w:pPr>
      <w:rPr>
        <w:rFonts w:ascii="Symbol" w:hAnsi="Symbol"/>
      </w:rPr>
    </w:lvl>
    <w:lvl w:ilvl="7" w:tplc="38E29B2E">
      <w:start w:val="1"/>
      <w:numFmt w:val="bullet"/>
      <w:lvlText w:val=""/>
      <w:lvlJc w:val="left"/>
      <w:pPr>
        <w:ind w:left="1440" w:hanging="360"/>
      </w:pPr>
      <w:rPr>
        <w:rFonts w:ascii="Symbol" w:hAnsi="Symbol"/>
      </w:rPr>
    </w:lvl>
    <w:lvl w:ilvl="8" w:tplc="DBB2F940">
      <w:start w:val="1"/>
      <w:numFmt w:val="bullet"/>
      <w:lvlText w:val=""/>
      <w:lvlJc w:val="left"/>
      <w:pPr>
        <w:ind w:left="1440" w:hanging="360"/>
      </w:pPr>
      <w:rPr>
        <w:rFonts w:ascii="Symbol" w:hAnsi="Symbol"/>
      </w:rPr>
    </w:lvl>
  </w:abstractNum>
  <w:abstractNum w:abstractNumId="42" w15:restartNumberingAfterBreak="0">
    <w:nsid w:val="6DBC118B"/>
    <w:multiLevelType w:val="hybridMultilevel"/>
    <w:tmpl w:val="AA760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EB55E5C"/>
    <w:multiLevelType w:val="hybridMultilevel"/>
    <w:tmpl w:val="6130F834"/>
    <w:lvl w:ilvl="0" w:tplc="65200672">
      <w:start w:val="1"/>
      <w:numFmt w:val="bullet"/>
      <w:lvlText w:val="•"/>
      <w:lvlJc w:val="left"/>
      <w:pPr>
        <w:tabs>
          <w:tab w:val="num" w:pos="720"/>
        </w:tabs>
        <w:ind w:left="720" w:hanging="360"/>
      </w:pPr>
      <w:rPr>
        <w:rFonts w:ascii="Times New Roman" w:hAnsi="Times New Roman" w:hint="default"/>
      </w:rPr>
    </w:lvl>
    <w:lvl w:ilvl="1" w:tplc="BEFAEF18" w:tentative="1">
      <w:start w:val="1"/>
      <w:numFmt w:val="bullet"/>
      <w:lvlText w:val="•"/>
      <w:lvlJc w:val="left"/>
      <w:pPr>
        <w:tabs>
          <w:tab w:val="num" w:pos="1440"/>
        </w:tabs>
        <w:ind w:left="1440" w:hanging="360"/>
      </w:pPr>
      <w:rPr>
        <w:rFonts w:ascii="Times New Roman" w:hAnsi="Times New Roman" w:hint="default"/>
      </w:rPr>
    </w:lvl>
    <w:lvl w:ilvl="2" w:tplc="197C119E" w:tentative="1">
      <w:start w:val="1"/>
      <w:numFmt w:val="bullet"/>
      <w:lvlText w:val="•"/>
      <w:lvlJc w:val="left"/>
      <w:pPr>
        <w:tabs>
          <w:tab w:val="num" w:pos="2160"/>
        </w:tabs>
        <w:ind w:left="2160" w:hanging="360"/>
      </w:pPr>
      <w:rPr>
        <w:rFonts w:ascii="Times New Roman" w:hAnsi="Times New Roman" w:hint="default"/>
      </w:rPr>
    </w:lvl>
    <w:lvl w:ilvl="3" w:tplc="57D87CB6" w:tentative="1">
      <w:start w:val="1"/>
      <w:numFmt w:val="bullet"/>
      <w:lvlText w:val="•"/>
      <w:lvlJc w:val="left"/>
      <w:pPr>
        <w:tabs>
          <w:tab w:val="num" w:pos="2880"/>
        </w:tabs>
        <w:ind w:left="2880" w:hanging="360"/>
      </w:pPr>
      <w:rPr>
        <w:rFonts w:ascii="Times New Roman" w:hAnsi="Times New Roman" w:hint="default"/>
      </w:rPr>
    </w:lvl>
    <w:lvl w:ilvl="4" w:tplc="BEEE6578" w:tentative="1">
      <w:start w:val="1"/>
      <w:numFmt w:val="bullet"/>
      <w:lvlText w:val="•"/>
      <w:lvlJc w:val="left"/>
      <w:pPr>
        <w:tabs>
          <w:tab w:val="num" w:pos="3600"/>
        </w:tabs>
        <w:ind w:left="3600" w:hanging="360"/>
      </w:pPr>
      <w:rPr>
        <w:rFonts w:ascii="Times New Roman" w:hAnsi="Times New Roman" w:hint="default"/>
      </w:rPr>
    </w:lvl>
    <w:lvl w:ilvl="5" w:tplc="2E7A4E84" w:tentative="1">
      <w:start w:val="1"/>
      <w:numFmt w:val="bullet"/>
      <w:lvlText w:val="•"/>
      <w:lvlJc w:val="left"/>
      <w:pPr>
        <w:tabs>
          <w:tab w:val="num" w:pos="4320"/>
        </w:tabs>
        <w:ind w:left="4320" w:hanging="360"/>
      </w:pPr>
      <w:rPr>
        <w:rFonts w:ascii="Times New Roman" w:hAnsi="Times New Roman" w:hint="default"/>
      </w:rPr>
    </w:lvl>
    <w:lvl w:ilvl="6" w:tplc="A07A03A2" w:tentative="1">
      <w:start w:val="1"/>
      <w:numFmt w:val="bullet"/>
      <w:lvlText w:val="•"/>
      <w:lvlJc w:val="left"/>
      <w:pPr>
        <w:tabs>
          <w:tab w:val="num" w:pos="5040"/>
        </w:tabs>
        <w:ind w:left="5040" w:hanging="360"/>
      </w:pPr>
      <w:rPr>
        <w:rFonts w:ascii="Times New Roman" w:hAnsi="Times New Roman" w:hint="default"/>
      </w:rPr>
    </w:lvl>
    <w:lvl w:ilvl="7" w:tplc="BC360806" w:tentative="1">
      <w:start w:val="1"/>
      <w:numFmt w:val="bullet"/>
      <w:lvlText w:val="•"/>
      <w:lvlJc w:val="left"/>
      <w:pPr>
        <w:tabs>
          <w:tab w:val="num" w:pos="5760"/>
        </w:tabs>
        <w:ind w:left="5760" w:hanging="360"/>
      </w:pPr>
      <w:rPr>
        <w:rFonts w:ascii="Times New Roman" w:hAnsi="Times New Roman" w:hint="default"/>
      </w:rPr>
    </w:lvl>
    <w:lvl w:ilvl="8" w:tplc="3A2E72C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F624600"/>
    <w:multiLevelType w:val="hybridMultilevel"/>
    <w:tmpl w:val="A590F8B0"/>
    <w:lvl w:ilvl="0" w:tplc="42D67E02">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0F00A3F"/>
    <w:multiLevelType w:val="hybridMultilevel"/>
    <w:tmpl w:val="AA760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AA613C9"/>
    <w:multiLevelType w:val="hybridMultilevel"/>
    <w:tmpl w:val="95B4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110584"/>
    <w:multiLevelType w:val="hybridMultilevel"/>
    <w:tmpl w:val="AA760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B135D48"/>
    <w:multiLevelType w:val="hybridMultilevel"/>
    <w:tmpl w:val="70C0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A948E2"/>
    <w:multiLevelType w:val="hybridMultilevel"/>
    <w:tmpl w:val="74487484"/>
    <w:lvl w:ilvl="0" w:tplc="2762624C">
      <w:start w:val="1"/>
      <w:numFmt w:val="decimal"/>
      <w:suff w:val="space"/>
      <w:lvlText w:val="%1."/>
      <w:lvlJc w:val="left"/>
      <w:pPr>
        <w:ind w:left="8855" w:firstLine="76"/>
      </w:pPr>
      <w:rPr>
        <w:rFonts w:ascii="Source Sans Pro" w:hAnsi="Source Sans Pr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154792">
    <w:abstractNumId w:val="17"/>
  </w:num>
  <w:num w:numId="2" w16cid:durableId="1784570840">
    <w:abstractNumId w:val="6"/>
  </w:num>
  <w:num w:numId="3" w16cid:durableId="1732458590">
    <w:abstractNumId w:val="1"/>
  </w:num>
  <w:num w:numId="4" w16cid:durableId="1584333316">
    <w:abstractNumId w:val="19"/>
  </w:num>
  <w:num w:numId="5" w16cid:durableId="1789158476">
    <w:abstractNumId w:val="10"/>
  </w:num>
  <w:num w:numId="6" w16cid:durableId="2019572928">
    <w:abstractNumId w:val="13"/>
  </w:num>
  <w:num w:numId="7" w16cid:durableId="1281373494">
    <w:abstractNumId w:val="37"/>
  </w:num>
  <w:num w:numId="8" w16cid:durableId="12353591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1840672">
    <w:abstractNumId w:val="2"/>
  </w:num>
  <w:num w:numId="10" w16cid:durableId="1976980848">
    <w:abstractNumId w:val="44"/>
  </w:num>
  <w:num w:numId="11" w16cid:durableId="411737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9740814">
    <w:abstractNumId w:val="25"/>
  </w:num>
  <w:num w:numId="13" w16cid:durableId="6352554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104194">
    <w:abstractNumId w:val="21"/>
  </w:num>
  <w:num w:numId="15" w16cid:durableId="9985363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5558906">
    <w:abstractNumId w:val="27"/>
  </w:num>
  <w:num w:numId="17" w16cid:durableId="14311886">
    <w:abstractNumId w:val="26"/>
  </w:num>
  <w:num w:numId="18" w16cid:durableId="188026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8495985">
    <w:abstractNumId w:val="14"/>
  </w:num>
  <w:num w:numId="20" w16cid:durableId="1267495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9613654">
    <w:abstractNumId w:val="33"/>
  </w:num>
  <w:num w:numId="22" w16cid:durableId="936406086">
    <w:abstractNumId w:val="16"/>
  </w:num>
  <w:num w:numId="23" w16cid:durableId="35275779">
    <w:abstractNumId w:val="23"/>
  </w:num>
  <w:num w:numId="24" w16cid:durableId="857817523">
    <w:abstractNumId w:val="31"/>
  </w:num>
  <w:num w:numId="25" w16cid:durableId="1264801883">
    <w:abstractNumId w:val="0"/>
  </w:num>
  <w:num w:numId="26" w16cid:durableId="1177186894">
    <w:abstractNumId w:val="9"/>
  </w:num>
  <w:num w:numId="27" w16cid:durableId="603348156">
    <w:abstractNumId w:val="11"/>
  </w:num>
  <w:num w:numId="28" w16cid:durableId="638340822">
    <w:abstractNumId w:val="38"/>
  </w:num>
  <w:num w:numId="29" w16cid:durableId="692732706">
    <w:abstractNumId w:val="48"/>
  </w:num>
  <w:num w:numId="30" w16cid:durableId="575476592">
    <w:abstractNumId w:val="20"/>
  </w:num>
  <w:num w:numId="31" w16cid:durableId="15271711">
    <w:abstractNumId w:val="46"/>
  </w:num>
  <w:num w:numId="32" w16cid:durableId="1589315330">
    <w:abstractNumId w:val="35"/>
  </w:num>
  <w:num w:numId="33" w16cid:durableId="595403364">
    <w:abstractNumId w:val="22"/>
  </w:num>
  <w:num w:numId="34" w16cid:durableId="490604259">
    <w:abstractNumId w:val="30"/>
  </w:num>
  <w:num w:numId="35" w16cid:durableId="2019573469">
    <w:abstractNumId w:val="7"/>
  </w:num>
  <w:num w:numId="36" w16cid:durableId="716660529">
    <w:abstractNumId w:val="36"/>
  </w:num>
  <w:num w:numId="37" w16cid:durableId="113208427">
    <w:abstractNumId w:val="24"/>
  </w:num>
  <w:num w:numId="38" w16cid:durableId="1983733569">
    <w:abstractNumId w:val="15"/>
  </w:num>
  <w:num w:numId="39" w16cid:durableId="1536114147">
    <w:abstractNumId w:val="8"/>
  </w:num>
  <w:num w:numId="40" w16cid:durableId="978068294">
    <w:abstractNumId w:val="49"/>
  </w:num>
  <w:num w:numId="41" w16cid:durableId="35470015">
    <w:abstractNumId w:val="28"/>
  </w:num>
  <w:num w:numId="42" w16cid:durableId="490675793">
    <w:abstractNumId w:val="39"/>
  </w:num>
  <w:num w:numId="43" w16cid:durableId="701174774">
    <w:abstractNumId w:val="5"/>
  </w:num>
  <w:num w:numId="44" w16cid:durableId="1320040571">
    <w:abstractNumId w:val="43"/>
  </w:num>
  <w:num w:numId="45" w16cid:durableId="1747024748">
    <w:abstractNumId w:val="29"/>
  </w:num>
  <w:num w:numId="46" w16cid:durableId="1114862967">
    <w:abstractNumId w:val="4"/>
  </w:num>
  <w:num w:numId="47" w16cid:durableId="542134626">
    <w:abstractNumId w:val="34"/>
  </w:num>
  <w:num w:numId="48" w16cid:durableId="2141915926">
    <w:abstractNumId w:val="12"/>
  </w:num>
  <w:num w:numId="49" w16cid:durableId="1188131164">
    <w:abstractNumId w:val="41"/>
  </w:num>
  <w:num w:numId="50" w16cid:durableId="1636333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ftd85H94oycK72HdxKZfJoub9Gju/r49FoAhZRujHumaEVGnYOP1nDo4HUBzVcOP2R4SA82hrKnV9Ill3Narg==" w:salt="mGwfSePqDeIMfE9xbkB8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AB"/>
    <w:rsid w:val="00001D84"/>
    <w:rsid w:val="000021A9"/>
    <w:rsid w:val="00005E96"/>
    <w:rsid w:val="000075F9"/>
    <w:rsid w:val="00022540"/>
    <w:rsid w:val="0002396E"/>
    <w:rsid w:val="00025644"/>
    <w:rsid w:val="00044992"/>
    <w:rsid w:val="00050C43"/>
    <w:rsid w:val="00070164"/>
    <w:rsid w:val="00082486"/>
    <w:rsid w:val="00082F4B"/>
    <w:rsid w:val="00084A02"/>
    <w:rsid w:val="0008773F"/>
    <w:rsid w:val="000926A6"/>
    <w:rsid w:val="00092C74"/>
    <w:rsid w:val="00093BB0"/>
    <w:rsid w:val="00095F2F"/>
    <w:rsid w:val="000A5050"/>
    <w:rsid w:val="000A7067"/>
    <w:rsid w:val="000A7229"/>
    <w:rsid w:val="000B5A15"/>
    <w:rsid w:val="000E3B67"/>
    <w:rsid w:val="000F25D1"/>
    <w:rsid w:val="000F40A7"/>
    <w:rsid w:val="000F6D3E"/>
    <w:rsid w:val="000F6F77"/>
    <w:rsid w:val="001055D6"/>
    <w:rsid w:val="0012089D"/>
    <w:rsid w:val="00121897"/>
    <w:rsid w:val="001236BF"/>
    <w:rsid w:val="0012651F"/>
    <w:rsid w:val="00131CD8"/>
    <w:rsid w:val="00144844"/>
    <w:rsid w:val="00157DC6"/>
    <w:rsid w:val="001707AF"/>
    <w:rsid w:val="001720BE"/>
    <w:rsid w:val="00173B08"/>
    <w:rsid w:val="00175DDC"/>
    <w:rsid w:val="001904DE"/>
    <w:rsid w:val="001B3533"/>
    <w:rsid w:val="001C3AF5"/>
    <w:rsid w:val="001C4D2E"/>
    <w:rsid w:val="001C6405"/>
    <w:rsid w:val="001C7039"/>
    <w:rsid w:val="001D1C08"/>
    <w:rsid w:val="001D3C8C"/>
    <w:rsid w:val="001E5519"/>
    <w:rsid w:val="001E61C6"/>
    <w:rsid w:val="001F20F4"/>
    <w:rsid w:val="001F25A7"/>
    <w:rsid w:val="001F572E"/>
    <w:rsid w:val="001F6D62"/>
    <w:rsid w:val="00213E2B"/>
    <w:rsid w:val="002204F9"/>
    <w:rsid w:val="002355C4"/>
    <w:rsid w:val="0024163E"/>
    <w:rsid w:val="00246C1B"/>
    <w:rsid w:val="002479C7"/>
    <w:rsid w:val="00253E87"/>
    <w:rsid w:val="00254F5F"/>
    <w:rsid w:val="00255508"/>
    <w:rsid w:val="00257125"/>
    <w:rsid w:val="00286C44"/>
    <w:rsid w:val="00287CBD"/>
    <w:rsid w:val="00296C9C"/>
    <w:rsid w:val="002A56B0"/>
    <w:rsid w:val="002B646A"/>
    <w:rsid w:val="002C29E4"/>
    <w:rsid w:val="002C4E9C"/>
    <w:rsid w:val="002D104A"/>
    <w:rsid w:val="002D1806"/>
    <w:rsid w:val="002E7525"/>
    <w:rsid w:val="002F4173"/>
    <w:rsid w:val="002F42DF"/>
    <w:rsid w:val="00312402"/>
    <w:rsid w:val="003146AE"/>
    <w:rsid w:val="00314D46"/>
    <w:rsid w:val="00320DE5"/>
    <w:rsid w:val="00325ECC"/>
    <w:rsid w:val="0033492F"/>
    <w:rsid w:val="00335D4F"/>
    <w:rsid w:val="003404E8"/>
    <w:rsid w:val="003433FE"/>
    <w:rsid w:val="00345E19"/>
    <w:rsid w:val="00347286"/>
    <w:rsid w:val="00356D25"/>
    <w:rsid w:val="00363298"/>
    <w:rsid w:val="00363537"/>
    <w:rsid w:val="0037273E"/>
    <w:rsid w:val="003742D9"/>
    <w:rsid w:val="00390BB8"/>
    <w:rsid w:val="003939AC"/>
    <w:rsid w:val="003A63D8"/>
    <w:rsid w:val="003A78AD"/>
    <w:rsid w:val="003A7962"/>
    <w:rsid w:val="003B6975"/>
    <w:rsid w:val="003C19FE"/>
    <w:rsid w:val="003D0750"/>
    <w:rsid w:val="003D79D4"/>
    <w:rsid w:val="003E07BC"/>
    <w:rsid w:val="003E0908"/>
    <w:rsid w:val="003E1EE1"/>
    <w:rsid w:val="003E315D"/>
    <w:rsid w:val="003F5026"/>
    <w:rsid w:val="003F5129"/>
    <w:rsid w:val="004039E8"/>
    <w:rsid w:val="00411602"/>
    <w:rsid w:val="00414326"/>
    <w:rsid w:val="00424326"/>
    <w:rsid w:val="00427C5D"/>
    <w:rsid w:val="0043244F"/>
    <w:rsid w:val="0043275E"/>
    <w:rsid w:val="00434FCC"/>
    <w:rsid w:val="00440665"/>
    <w:rsid w:val="00442A1F"/>
    <w:rsid w:val="004456FE"/>
    <w:rsid w:val="00450EF5"/>
    <w:rsid w:val="004649FD"/>
    <w:rsid w:val="00475E8F"/>
    <w:rsid w:val="0048211B"/>
    <w:rsid w:val="004975AA"/>
    <w:rsid w:val="004A252C"/>
    <w:rsid w:val="004A3A54"/>
    <w:rsid w:val="004B2DAE"/>
    <w:rsid w:val="004C0318"/>
    <w:rsid w:val="004C3130"/>
    <w:rsid w:val="004C6AB8"/>
    <w:rsid w:val="004C7249"/>
    <w:rsid w:val="004D2D30"/>
    <w:rsid w:val="004E26E4"/>
    <w:rsid w:val="00506238"/>
    <w:rsid w:val="00513DB7"/>
    <w:rsid w:val="00524ADF"/>
    <w:rsid w:val="00526BE4"/>
    <w:rsid w:val="00537748"/>
    <w:rsid w:val="005426CE"/>
    <w:rsid w:val="0055673E"/>
    <w:rsid w:val="005605ED"/>
    <w:rsid w:val="00562423"/>
    <w:rsid w:val="005627EB"/>
    <w:rsid w:val="00571F4C"/>
    <w:rsid w:val="00572CC1"/>
    <w:rsid w:val="0057781F"/>
    <w:rsid w:val="00580F3E"/>
    <w:rsid w:val="00584113"/>
    <w:rsid w:val="005A29EB"/>
    <w:rsid w:val="005A4E95"/>
    <w:rsid w:val="005B72F6"/>
    <w:rsid w:val="005D0C93"/>
    <w:rsid w:val="005D30B7"/>
    <w:rsid w:val="005E2BA1"/>
    <w:rsid w:val="005E32C9"/>
    <w:rsid w:val="00604BEE"/>
    <w:rsid w:val="00612339"/>
    <w:rsid w:val="00622851"/>
    <w:rsid w:val="0062688C"/>
    <w:rsid w:val="0064127D"/>
    <w:rsid w:val="006423EB"/>
    <w:rsid w:val="006462E7"/>
    <w:rsid w:val="00657887"/>
    <w:rsid w:val="0066580B"/>
    <w:rsid w:val="006773CA"/>
    <w:rsid w:val="00677E9E"/>
    <w:rsid w:val="006834FB"/>
    <w:rsid w:val="00684A22"/>
    <w:rsid w:val="00685EEF"/>
    <w:rsid w:val="0069465D"/>
    <w:rsid w:val="006A02B1"/>
    <w:rsid w:val="006B1210"/>
    <w:rsid w:val="006B583D"/>
    <w:rsid w:val="006B6439"/>
    <w:rsid w:val="006F0D79"/>
    <w:rsid w:val="00701204"/>
    <w:rsid w:val="00707456"/>
    <w:rsid w:val="00712243"/>
    <w:rsid w:val="007124C0"/>
    <w:rsid w:val="0071780C"/>
    <w:rsid w:val="00720683"/>
    <w:rsid w:val="00724A7E"/>
    <w:rsid w:val="00734C02"/>
    <w:rsid w:val="0075103E"/>
    <w:rsid w:val="007518D5"/>
    <w:rsid w:val="00751A81"/>
    <w:rsid w:val="00764864"/>
    <w:rsid w:val="00770016"/>
    <w:rsid w:val="00770F8F"/>
    <w:rsid w:val="007722E0"/>
    <w:rsid w:val="00773B4D"/>
    <w:rsid w:val="00777666"/>
    <w:rsid w:val="00781A37"/>
    <w:rsid w:val="007834B3"/>
    <w:rsid w:val="007931B3"/>
    <w:rsid w:val="0079506B"/>
    <w:rsid w:val="00797003"/>
    <w:rsid w:val="007A538F"/>
    <w:rsid w:val="007A5826"/>
    <w:rsid w:val="007B4A9C"/>
    <w:rsid w:val="007C7E86"/>
    <w:rsid w:val="007D4D53"/>
    <w:rsid w:val="007E10FD"/>
    <w:rsid w:val="007E3FD3"/>
    <w:rsid w:val="007F1758"/>
    <w:rsid w:val="007F6064"/>
    <w:rsid w:val="007F6BCB"/>
    <w:rsid w:val="007F6CBC"/>
    <w:rsid w:val="00800A99"/>
    <w:rsid w:val="00823CB7"/>
    <w:rsid w:val="00825CD3"/>
    <w:rsid w:val="00831208"/>
    <w:rsid w:val="00833D85"/>
    <w:rsid w:val="0083492B"/>
    <w:rsid w:val="008427C7"/>
    <w:rsid w:val="00845262"/>
    <w:rsid w:val="00846DBB"/>
    <w:rsid w:val="008477A7"/>
    <w:rsid w:val="00854E72"/>
    <w:rsid w:val="00862F0B"/>
    <w:rsid w:val="00872091"/>
    <w:rsid w:val="008721E1"/>
    <w:rsid w:val="00875CB7"/>
    <w:rsid w:val="00884C61"/>
    <w:rsid w:val="00887725"/>
    <w:rsid w:val="008914C2"/>
    <w:rsid w:val="00891D4A"/>
    <w:rsid w:val="00892604"/>
    <w:rsid w:val="00897B8A"/>
    <w:rsid w:val="008A0C4D"/>
    <w:rsid w:val="008A2560"/>
    <w:rsid w:val="008A3B23"/>
    <w:rsid w:val="008A6731"/>
    <w:rsid w:val="008D4BC4"/>
    <w:rsid w:val="008E0F2A"/>
    <w:rsid w:val="008E3F06"/>
    <w:rsid w:val="008F2865"/>
    <w:rsid w:val="008F7817"/>
    <w:rsid w:val="00900CF4"/>
    <w:rsid w:val="00901C1F"/>
    <w:rsid w:val="00901DE6"/>
    <w:rsid w:val="0090333B"/>
    <w:rsid w:val="00906B7D"/>
    <w:rsid w:val="00930BA5"/>
    <w:rsid w:val="009339AA"/>
    <w:rsid w:val="00933AE1"/>
    <w:rsid w:val="00951DB8"/>
    <w:rsid w:val="009533E2"/>
    <w:rsid w:val="00963022"/>
    <w:rsid w:val="00974DB9"/>
    <w:rsid w:val="00986012"/>
    <w:rsid w:val="009A369F"/>
    <w:rsid w:val="009A69F6"/>
    <w:rsid w:val="009B4BF5"/>
    <w:rsid w:val="009B617A"/>
    <w:rsid w:val="009C6981"/>
    <w:rsid w:val="009D2650"/>
    <w:rsid w:val="009D30DC"/>
    <w:rsid w:val="009F7585"/>
    <w:rsid w:val="00A0264B"/>
    <w:rsid w:val="00A1615F"/>
    <w:rsid w:val="00A172E0"/>
    <w:rsid w:val="00A24CCC"/>
    <w:rsid w:val="00A261FC"/>
    <w:rsid w:val="00A277C3"/>
    <w:rsid w:val="00A57B8A"/>
    <w:rsid w:val="00A63DF3"/>
    <w:rsid w:val="00A94858"/>
    <w:rsid w:val="00AA6647"/>
    <w:rsid w:val="00AA73EB"/>
    <w:rsid w:val="00AB035C"/>
    <w:rsid w:val="00AB779B"/>
    <w:rsid w:val="00AC2AAA"/>
    <w:rsid w:val="00AC5F00"/>
    <w:rsid w:val="00AC7551"/>
    <w:rsid w:val="00AD297F"/>
    <w:rsid w:val="00AE1837"/>
    <w:rsid w:val="00B01358"/>
    <w:rsid w:val="00B07756"/>
    <w:rsid w:val="00B27940"/>
    <w:rsid w:val="00B362B8"/>
    <w:rsid w:val="00B476C0"/>
    <w:rsid w:val="00B536CD"/>
    <w:rsid w:val="00B619AB"/>
    <w:rsid w:val="00B6380C"/>
    <w:rsid w:val="00B66D4A"/>
    <w:rsid w:val="00B709B8"/>
    <w:rsid w:val="00B724B0"/>
    <w:rsid w:val="00B751AA"/>
    <w:rsid w:val="00B764D1"/>
    <w:rsid w:val="00B823D6"/>
    <w:rsid w:val="00B92C8B"/>
    <w:rsid w:val="00B940DB"/>
    <w:rsid w:val="00B97946"/>
    <w:rsid w:val="00BA0F24"/>
    <w:rsid w:val="00BA3BBF"/>
    <w:rsid w:val="00BA526A"/>
    <w:rsid w:val="00BB0798"/>
    <w:rsid w:val="00BC4C64"/>
    <w:rsid w:val="00BE78D8"/>
    <w:rsid w:val="00BF5DEF"/>
    <w:rsid w:val="00BF763D"/>
    <w:rsid w:val="00C06027"/>
    <w:rsid w:val="00C06FDE"/>
    <w:rsid w:val="00C10170"/>
    <w:rsid w:val="00C10839"/>
    <w:rsid w:val="00C11010"/>
    <w:rsid w:val="00C1572D"/>
    <w:rsid w:val="00C165FE"/>
    <w:rsid w:val="00C16788"/>
    <w:rsid w:val="00C26B08"/>
    <w:rsid w:val="00C370A9"/>
    <w:rsid w:val="00C42628"/>
    <w:rsid w:val="00C52101"/>
    <w:rsid w:val="00C559C3"/>
    <w:rsid w:val="00C81295"/>
    <w:rsid w:val="00C81716"/>
    <w:rsid w:val="00CA0902"/>
    <w:rsid w:val="00CA2528"/>
    <w:rsid w:val="00CA6387"/>
    <w:rsid w:val="00CA76B8"/>
    <w:rsid w:val="00CB1974"/>
    <w:rsid w:val="00CC1BFD"/>
    <w:rsid w:val="00CC1F99"/>
    <w:rsid w:val="00CC2708"/>
    <w:rsid w:val="00CC6F69"/>
    <w:rsid w:val="00CD37E0"/>
    <w:rsid w:val="00CD5749"/>
    <w:rsid w:val="00CD70BA"/>
    <w:rsid w:val="00CE178E"/>
    <w:rsid w:val="00CF0CF4"/>
    <w:rsid w:val="00CF1F8B"/>
    <w:rsid w:val="00D06834"/>
    <w:rsid w:val="00D1110F"/>
    <w:rsid w:val="00D116FC"/>
    <w:rsid w:val="00D11FA6"/>
    <w:rsid w:val="00D121DF"/>
    <w:rsid w:val="00D12707"/>
    <w:rsid w:val="00D161A5"/>
    <w:rsid w:val="00D23269"/>
    <w:rsid w:val="00D34F06"/>
    <w:rsid w:val="00D36B58"/>
    <w:rsid w:val="00D462EF"/>
    <w:rsid w:val="00D65C6D"/>
    <w:rsid w:val="00D746CB"/>
    <w:rsid w:val="00D82C3A"/>
    <w:rsid w:val="00D85E63"/>
    <w:rsid w:val="00D878D0"/>
    <w:rsid w:val="00D90947"/>
    <w:rsid w:val="00D90E19"/>
    <w:rsid w:val="00DA1448"/>
    <w:rsid w:val="00DA2A13"/>
    <w:rsid w:val="00DA70D9"/>
    <w:rsid w:val="00DB390C"/>
    <w:rsid w:val="00DB5449"/>
    <w:rsid w:val="00DB6186"/>
    <w:rsid w:val="00DC6735"/>
    <w:rsid w:val="00DC6EE9"/>
    <w:rsid w:val="00DD4563"/>
    <w:rsid w:val="00DD78CE"/>
    <w:rsid w:val="00DF079F"/>
    <w:rsid w:val="00E037C0"/>
    <w:rsid w:val="00E07899"/>
    <w:rsid w:val="00E16248"/>
    <w:rsid w:val="00E16AAC"/>
    <w:rsid w:val="00E21D60"/>
    <w:rsid w:val="00E236AC"/>
    <w:rsid w:val="00E249C7"/>
    <w:rsid w:val="00E354F5"/>
    <w:rsid w:val="00E40B0F"/>
    <w:rsid w:val="00E4137F"/>
    <w:rsid w:val="00E632A7"/>
    <w:rsid w:val="00E661CC"/>
    <w:rsid w:val="00E74037"/>
    <w:rsid w:val="00E779C7"/>
    <w:rsid w:val="00E77B16"/>
    <w:rsid w:val="00E84675"/>
    <w:rsid w:val="00E873E2"/>
    <w:rsid w:val="00E93DA3"/>
    <w:rsid w:val="00E95B65"/>
    <w:rsid w:val="00E95D34"/>
    <w:rsid w:val="00EA0E2A"/>
    <w:rsid w:val="00EB2564"/>
    <w:rsid w:val="00EB7D8D"/>
    <w:rsid w:val="00EC0FAB"/>
    <w:rsid w:val="00ED05DB"/>
    <w:rsid w:val="00ED0F69"/>
    <w:rsid w:val="00ED271B"/>
    <w:rsid w:val="00EE4272"/>
    <w:rsid w:val="00EE6216"/>
    <w:rsid w:val="00EE6E9E"/>
    <w:rsid w:val="00EE6F53"/>
    <w:rsid w:val="00EF1AB4"/>
    <w:rsid w:val="00EF50D2"/>
    <w:rsid w:val="00F11385"/>
    <w:rsid w:val="00F11456"/>
    <w:rsid w:val="00F275EB"/>
    <w:rsid w:val="00F34136"/>
    <w:rsid w:val="00F44A0C"/>
    <w:rsid w:val="00F515CF"/>
    <w:rsid w:val="00F532BB"/>
    <w:rsid w:val="00F64655"/>
    <w:rsid w:val="00F65015"/>
    <w:rsid w:val="00F70657"/>
    <w:rsid w:val="00F93CE7"/>
    <w:rsid w:val="00F96E31"/>
    <w:rsid w:val="00FA6643"/>
    <w:rsid w:val="00FB67F3"/>
    <w:rsid w:val="00FB6EA5"/>
    <w:rsid w:val="00FE376B"/>
    <w:rsid w:val="00FE6599"/>
    <w:rsid w:val="00FE7F58"/>
    <w:rsid w:val="00FF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352DD"/>
  <w15:docId w15:val="{892D2F2C-3934-421A-8F31-DD74132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AB"/>
    <w:rPr>
      <w:rFonts w:ascii="Arial" w:hAnsi="Arial"/>
      <w:sz w:val="24"/>
    </w:rPr>
  </w:style>
  <w:style w:type="paragraph" w:styleId="Heading1">
    <w:name w:val="heading 1"/>
    <w:basedOn w:val="Normal"/>
    <w:next w:val="Normal"/>
    <w:link w:val="Heading1Char"/>
    <w:uiPriority w:val="9"/>
    <w:qFormat/>
    <w:rsid w:val="004D2D30"/>
    <w:pPr>
      <w:keepNext/>
      <w:keepLines/>
      <w:spacing w:before="240" w:after="0"/>
      <w:outlineLvl w:val="0"/>
    </w:pPr>
    <w:rPr>
      <w:rFonts w:ascii="Source Sans Pro" w:eastAsiaTheme="majorEastAsia" w:hAnsi="Source Sans Pro" w:cstheme="majorBidi"/>
      <w:b/>
      <w:color w:val="C00000"/>
      <w:sz w:val="28"/>
      <w:szCs w:val="32"/>
    </w:rPr>
  </w:style>
  <w:style w:type="paragraph" w:styleId="Heading2">
    <w:name w:val="heading 2"/>
    <w:basedOn w:val="Normal"/>
    <w:next w:val="Normal"/>
    <w:link w:val="Heading2Char"/>
    <w:uiPriority w:val="9"/>
    <w:unhideWhenUsed/>
    <w:qFormat/>
    <w:rsid w:val="004D2D30"/>
    <w:pPr>
      <w:keepNext/>
      <w:keepLines/>
      <w:spacing w:after="0"/>
      <w:jc w:val="center"/>
      <w:outlineLvl w:val="1"/>
    </w:pPr>
    <w:rPr>
      <w:rFonts w:ascii="Source Sans Pro" w:eastAsiaTheme="majorEastAsia" w:hAnsi="Source Sans Pro" w:cstheme="majorBidi"/>
      <w:b/>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9AB"/>
  </w:style>
  <w:style w:type="paragraph" w:styleId="Footer">
    <w:name w:val="footer"/>
    <w:basedOn w:val="Normal"/>
    <w:link w:val="FooterChar"/>
    <w:uiPriority w:val="99"/>
    <w:unhideWhenUsed/>
    <w:rsid w:val="00B6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9AB"/>
  </w:style>
  <w:style w:type="paragraph" w:styleId="ListParagraph">
    <w:name w:val="List Paragraph"/>
    <w:basedOn w:val="Normal"/>
    <w:uiPriority w:val="34"/>
    <w:qFormat/>
    <w:rsid w:val="005426CE"/>
    <w:pPr>
      <w:ind w:left="720"/>
      <w:contextualSpacing/>
    </w:pPr>
  </w:style>
  <w:style w:type="character" w:styleId="Hyperlink">
    <w:name w:val="Hyperlink"/>
    <w:basedOn w:val="DefaultParagraphFont"/>
    <w:uiPriority w:val="99"/>
    <w:unhideWhenUsed/>
    <w:rsid w:val="00BA526A"/>
    <w:rPr>
      <w:color w:val="0563C1" w:themeColor="hyperlink"/>
      <w:u w:val="single"/>
    </w:rPr>
  </w:style>
  <w:style w:type="character" w:styleId="UnresolvedMention">
    <w:name w:val="Unresolved Mention"/>
    <w:basedOn w:val="DefaultParagraphFont"/>
    <w:uiPriority w:val="99"/>
    <w:semiHidden/>
    <w:unhideWhenUsed/>
    <w:rsid w:val="00BA526A"/>
    <w:rPr>
      <w:color w:val="605E5C"/>
      <w:shd w:val="clear" w:color="auto" w:fill="E1DFDD"/>
    </w:rPr>
  </w:style>
  <w:style w:type="table" w:styleId="TableGrid">
    <w:name w:val="Table Grid"/>
    <w:basedOn w:val="TableNormal"/>
    <w:uiPriority w:val="39"/>
    <w:rsid w:val="00CD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D57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D57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86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44"/>
    <w:rPr>
      <w:rFonts w:ascii="Segoe UI" w:hAnsi="Segoe UI" w:cs="Segoe UI"/>
      <w:sz w:val="18"/>
      <w:szCs w:val="18"/>
    </w:rPr>
  </w:style>
  <w:style w:type="character" w:styleId="CommentReference">
    <w:name w:val="annotation reference"/>
    <w:basedOn w:val="DefaultParagraphFont"/>
    <w:uiPriority w:val="99"/>
    <w:semiHidden/>
    <w:unhideWhenUsed/>
    <w:rsid w:val="00773B4D"/>
    <w:rPr>
      <w:sz w:val="16"/>
      <w:szCs w:val="16"/>
    </w:rPr>
  </w:style>
  <w:style w:type="paragraph" w:styleId="CommentText">
    <w:name w:val="annotation text"/>
    <w:basedOn w:val="Normal"/>
    <w:link w:val="CommentTextChar"/>
    <w:uiPriority w:val="99"/>
    <w:unhideWhenUsed/>
    <w:rsid w:val="00773B4D"/>
    <w:pPr>
      <w:spacing w:line="240" w:lineRule="auto"/>
    </w:pPr>
    <w:rPr>
      <w:sz w:val="20"/>
      <w:szCs w:val="20"/>
    </w:rPr>
  </w:style>
  <w:style w:type="character" w:customStyle="1" w:styleId="CommentTextChar">
    <w:name w:val="Comment Text Char"/>
    <w:basedOn w:val="DefaultParagraphFont"/>
    <w:link w:val="CommentText"/>
    <w:uiPriority w:val="99"/>
    <w:rsid w:val="00773B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3B4D"/>
    <w:rPr>
      <w:b/>
      <w:bCs/>
    </w:rPr>
  </w:style>
  <w:style w:type="character" w:customStyle="1" w:styleId="CommentSubjectChar">
    <w:name w:val="Comment Subject Char"/>
    <w:basedOn w:val="CommentTextChar"/>
    <w:link w:val="CommentSubject"/>
    <w:uiPriority w:val="99"/>
    <w:semiHidden/>
    <w:rsid w:val="00773B4D"/>
    <w:rPr>
      <w:rFonts w:ascii="Arial" w:hAnsi="Arial"/>
      <w:b/>
      <w:bCs/>
      <w:sz w:val="20"/>
      <w:szCs w:val="20"/>
    </w:rPr>
  </w:style>
  <w:style w:type="character" w:customStyle="1" w:styleId="ui-provider">
    <w:name w:val="ui-provider"/>
    <w:basedOn w:val="DefaultParagraphFont"/>
    <w:rsid w:val="00720683"/>
  </w:style>
  <w:style w:type="paragraph" w:styleId="Revision">
    <w:name w:val="Revision"/>
    <w:hidden/>
    <w:uiPriority w:val="99"/>
    <w:semiHidden/>
    <w:rsid w:val="00022540"/>
    <w:pPr>
      <w:spacing w:after="0" w:line="240" w:lineRule="auto"/>
    </w:pPr>
    <w:rPr>
      <w:rFonts w:ascii="Arial" w:hAnsi="Arial"/>
      <w:sz w:val="24"/>
    </w:rPr>
  </w:style>
  <w:style w:type="character" w:customStyle="1" w:styleId="cf01">
    <w:name w:val="cf01"/>
    <w:basedOn w:val="DefaultParagraphFont"/>
    <w:rsid w:val="00254F5F"/>
    <w:rPr>
      <w:rFonts w:ascii="Segoe UI" w:hAnsi="Segoe UI" w:cs="Segoe UI" w:hint="default"/>
      <w:sz w:val="18"/>
      <w:szCs w:val="18"/>
    </w:rPr>
  </w:style>
  <w:style w:type="paragraph" w:styleId="Caption">
    <w:name w:val="caption"/>
    <w:basedOn w:val="Normal"/>
    <w:next w:val="Normal"/>
    <w:uiPriority w:val="35"/>
    <w:unhideWhenUsed/>
    <w:qFormat/>
    <w:rsid w:val="00770F8F"/>
    <w:pPr>
      <w:spacing w:after="200" w:line="240" w:lineRule="auto"/>
    </w:pPr>
    <w:rPr>
      <w:rFonts w:ascii="Source Sans Pro" w:hAnsi="Source Sans Pro"/>
      <w:i/>
      <w:iCs/>
      <w:sz w:val="18"/>
      <w:szCs w:val="18"/>
    </w:rPr>
  </w:style>
  <w:style w:type="character" w:customStyle="1" w:styleId="Heading1Char">
    <w:name w:val="Heading 1 Char"/>
    <w:basedOn w:val="DefaultParagraphFont"/>
    <w:link w:val="Heading1"/>
    <w:uiPriority w:val="9"/>
    <w:rsid w:val="004D2D30"/>
    <w:rPr>
      <w:rFonts w:ascii="Source Sans Pro" w:eastAsiaTheme="majorEastAsia" w:hAnsi="Source Sans Pro" w:cstheme="majorBidi"/>
      <w:b/>
      <w:color w:val="C00000"/>
      <w:sz w:val="28"/>
      <w:szCs w:val="32"/>
    </w:rPr>
  </w:style>
  <w:style w:type="character" w:customStyle="1" w:styleId="Heading2Char">
    <w:name w:val="Heading 2 Char"/>
    <w:basedOn w:val="DefaultParagraphFont"/>
    <w:link w:val="Heading2"/>
    <w:uiPriority w:val="9"/>
    <w:rsid w:val="004D2D30"/>
    <w:rPr>
      <w:rFonts w:ascii="Source Sans Pro" w:eastAsiaTheme="majorEastAsia" w:hAnsi="Source Sans Pro" w:cstheme="majorBidi"/>
      <w:b/>
      <w:color w:val="C00000"/>
      <w:sz w:val="24"/>
      <w:szCs w:val="26"/>
    </w:rPr>
  </w:style>
  <w:style w:type="character" w:styleId="FollowedHyperlink">
    <w:name w:val="FollowedHyperlink"/>
    <w:basedOn w:val="DefaultParagraphFont"/>
    <w:uiPriority w:val="99"/>
    <w:semiHidden/>
    <w:unhideWhenUsed/>
    <w:rsid w:val="00DF0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255">
      <w:bodyDiv w:val="1"/>
      <w:marLeft w:val="0"/>
      <w:marRight w:val="0"/>
      <w:marTop w:val="0"/>
      <w:marBottom w:val="0"/>
      <w:divBdr>
        <w:top w:val="none" w:sz="0" w:space="0" w:color="auto"/>
        <w:left w:val="none" w:sz="0" w:space="0" w:color="auto"/>
        <w:bottom w:val="none" w:sz="0" w:space="0" w:color="auto"/>
        <w:right w:val="none" w:sz="0" w:space="0" w:color="auto"/>
      </w:divBdr>
    </w:div>
    <w:div w:id="40401557">
      <w:bodyDiv w:val="1"/>
      <w:marLeft w:val="0"/>
      <w:marRight w:val="0"/>
      <w:marTop w:val="0"/>
      <w:marBottom w:val="0"/>
      <w:divBdr>
        <w:top w:val="none" w:sz="0" w:space="0" w:color="auto"/>
        <w:left w:val="none" w:sz="0" w:space="0" w:color="auto"/>
        <w:bottom w:val="none" w:sz="0" w:space="0" w:color="auto"/>
        <w:right w:val="none" w:sz="0" w:space="0" w:color="auto"/>
      </w:divBdr>
    </w:div>
    <w:div w:id="94591922">
      <w:bodyDiv w:val="1"/>
      <w:marLeft w:val="0"/>
      <w:marRight w:val="0"/>
      <w:marTop w:val="0"/>
      <w:marBottom w:val="0"/>
      <w:divBdr>
        <w:top w:val="none" w:sz="0" w:space="0" w:color="auto"/>
        <w:left w:val="none" w:sz="0" w:space="0" w:color="auto"/>
        <w:bottom w:val="none" w:sz="0" w:space="0" w:color="auto"/>
        <w:right w:val="none" w:sz="0" w:space="0" w:color="auto"/>
      </w:divBdr>
    </w:div>
    <w:div w:id="112986815">
      <w:bodyDiv w:val="1"/>
      <w:marLeft w:val="0"/>
      <w:marRight w:val="0"/>
      <w:marTop w:val="0"/>
      <w:marBottom w:val="0"/>
      <w:divBdr>
        <w:top w:val="none" w:sz="0" w:space="0" w:color="auto"/>
        <w:left w:val="none" w:sz="0" w:space="0" w:color="auto"/>
        <w:bottom w:val="none" w:sz="0" w:space="0" w:color="auto"/>
        <w:right w:val="none" w:sz="0" w:space="0" w:color="auto"/>
      </w:divBdr>
    </w:div>
    <w:div w:id="122892575">
      <w:bodyDiv w:val="1"/>
      <w:marLeft w:val="0"/>
      <w:marRight w:val="0"/>
      <w:marTop w:val="0"/>
      <w:marBottom w:val="0"/>
      <w:divBdr>
        <w:top w:val="none" w:sz="0" w:space="0" w:color="auto"/>
        <w:left w:val="none" w:sz="0" w:space="0" w:color="auto"/>
        <w:bottom w:val="none" w:sz="0" w:space="0" w:color="auto"/>
        <w:right w:val="none" w:sz="0" w:space="0" w:color="auto"/>
      </w:divBdr>
    </w:div>
    <w:div w:id="130175822">
      <w:bodyDiv w:val="1"/>
      <w:marLeft w:val="0"/>
      <w:marRight w:val="0"/>
      <w:marTop w:val="0"/>
      <w:marBottom w:val="0"/>
      <w:divBdr>
        <w:top w:val="none" w:sz="0" w:space="0" w:color="auto"/>
        <w:left w:val="none" w:sz="0" w:space="0" w:color="auto"/>
        <w:bottom w:val="none" w:sz="0" w:space="0" w:color="auto"/>
        <w:right w:val="none" w:sz="0" w:space="0" w:color="auto"/>
      </w:divBdr>
      <w:divsChild>
        <w:div w:id="1452432107">
          <w:marLeft w:val="547"/>
          <w:marRight w:val="0"/>
          <w:marTop w:val="0"/>
          <w:marBottom w:val="0"/>
          <w:divBdr>
            <w:top w:val="none" w:sz="0" w:space="0" w:color="auto"/>
            <w:left w:val="none" w:sz="0" w:space="0" w:color="auto"/>
            <w:bottom w:val="none" w:sz="0" w:space="0" w:color="auto"/>
            <w:right w:val="none" w:sz="0" w:space="0" w:color="auto"/>
          </w:divBdr>
        </w:div>
      </w:divsChild>
    </w:div>
    <w:div w:id="131994052">
      <w:bodyDiv w:val="1"/>
      <w:marLeft w:val="0"/>
      <w:marRight w:val="0"/>
      <w:marTop w:val="0"/>
      <w:marBottom w:val="0"/>
      <w:divBdr>
        <w:top w:val="none" w:sz="0" w:space="0" w:color="auto"/>
        <w:left w:val="none" w:sz="0" w:space="0" w:color="auto"/>
        <w:bottom w:val="none" w:sz="0" w:space="0" w:color="auto"/>
        <w:right w:val="none" w:sz="0" w:space="0" w:color="auto"/>
      </w:divBdr>
    </w:div>
    <w:div w:id="134572715">
      <w:bodyDiv w:val="1"/>
      <w:marLeft w:val="0"/>
      <w:marRight w:val="0"/>
      <w:marTop w:val="0"/>
      <w:marBottom w:val="0"/>
      <w:divBdr>
        <w:top w:val="none" w:sz="0" w:space="0" w:color="auto"/>
        <w:left w:val="none" w:sz="0" w:space="0" w:color="auto"/>
        <w:bottom w:val="none" w:sz="0" w:space="0" w:color="auto"/>
        <w:right w:val="none" w:sz="0" w:space="0" w:color="auto"/>
      </w:divBdr>
    </w:div>
    <w:div w:id="195390852">
      <w:bodyDiv w:val="1"/>
      <w:marLeft w:val="0"/>
      <w:marRight w:val="0"/>
      <w:marTop w:val="0"/>
      <w:marBottom w:val="0"/>
      <w:divBdr>
        <w:top w:val="none" w:sz="0" w:space="0" w:color="auto"/>
        <w:left w:val="none" w:sz="0" w:space="0" w:color="auto"/>
        <w:bottom w:val="none" w:sz="0" w:space="0" w:color="auto"/>
        <w:right w:val="none" w:sz="0" w:space="0" w:color="auto"/>
      </w:divBdr>
    </w:div>
    <w:div w:id="217323919">
      <w:bodyDiv w:val="1"/>
      <w:marLeft w:val="0"/>
      <w:marRight w:val="0"/>
      <w:marTop w:val="0"/>
      <w:marBottom w:val="0"/>
      <w:divBdr>
        <w:top w:val="none" w:sz="0" w:space="0" w:color="auto"/>
        <w:left w:val="none" w:sz="0" w:space="0" w:color="auto"/>
        <w:bottom w:val="none" w:sz="0" w:space="0" w:color="auto"/>
        <w:right w:val="none" w:sz="0" w:space="0" w:color="auto"/>
      </w:divBdr>
    </w:div>
    <w:div w:id="219369545">
      <w:bodyDiv w:val="1"/>
      <w:marLeft w:val="0"/>
      <w:marRight w:val="0"/>
      <w:marTop w:val="0"/>
      <w:marBottom w:val="0"/>
      <w:divBdr>
        <w:top w:val="none" w:sz="0" w:space="0" w:color="auto"/>
        <w:left w:val="none" w:sz="0" w:space="0" w:color="auto"/>
        <w:bottom w:val="none" w:sz="0" w:space="0" w:color="auto"/>
        <w:right w:val="none" w:sz="0" w:space="0" w:color="auto"/>
      </w:divBdr>
    </w:div>
    <w:div w:id="228468593">
      <w:bodyDiv w:val="1"/>
      <w:marLeft w:val="0"/>
      <w:marRight w:val="0"/>
      <w:marTop w:val="0"/>
      <w:marBottom w:val="0"/>
      <w:divBdr>
        <w:top w:val="none" w:sz="0" w:space="0" w:color="auto"/>
        <w:left w:val="none" w:sz="0" w:space="0" w:color="auto"/>
        <w:bottom w:val="none" w:sz="0" w:space="0" w:color="auto"/>
        <w:right w:val="none" w:sz="0" w:space="0" w:color="auto"/>
      </w:divBdr>
      <w:divsChild>
        <w:div w:id="1115950755">
          <w:marLeft w:val="547"/>
          <w:marRight w:val="0"/>
          <w:marTop w:val="0"/>
          <w:marBottom w:val="0"/>
          <w:divBdr>
            <w:top w:val="none" w:sz="0" w:space="0" w:color="auto"/>
            <w:left w:val="none" w:sz="0" w:space="0" w:color="auto"/>
            <w:bottom w:val="none" w:sz="0" w:space="0" w:color="auto"/>
            <w:right w:val="none" w:sz="0" w:space="0" w:color="auto"/>
          </w:divBdr>
        </w:div>
      </w:divsChild>
    </w:div>
    <w:div w:id="261114497">
      <w:bodyDiv w:val="1"/>
      <w:marLeft w:val="0"/>
      <w:marRight w:val="0"/>
      <w:marTop w:val="0"/>
      <w:marBottom w:val="0"/>
      <w:divBdr>
        <w:top w:val="none" w:sz="0" w:space="0" w:color="auto"/>
        <w:left w:val="none" w:sz="0" w:space="0" w:color="auto"/>
        <w:bottom w:val="none" w:sz="0" w:space="0" w:color="auto"/>
        <w:right w:val="none" w:sz="0" w:space="0" w:color="auto"/>
      </w:divBdr>
    </w:div>
    <w:div w:id="265113594">
      <w:bodyDiv w:val="1"/>
      <w:marLeft w:val="0"/>
      <w:marRight w:val="0"/>
      <w:marTop w:val="0"/>
      <w:marBottom w:val="0"/>
      <w:divBdr>
        <w:top w:val="none" w:sz="0" w:space="0" w:color="auto"/>
        <w:left w:val="none" w:sz="0" w:space="0" w:color="auto"/>
        <w:bottom w:val="none" w:sz="0" w:space="0" w:color="auto"/>
        <w:right w:val="none" w:sz="0" w:space="0" w:color="auto"/>
      </w:divBdr>
    </w:div>
    <w:div w:id="270282842">
      <w:bodyDiv w:val="1"/>
      <w:marLeft w:val="0"/>
      <w:marRight w:val="0"/>
      <w:marTop w:val="0"/>
      <w:marBottom w:val="0"/>
      <w:divBdr>
        <w:top w:val="none" w:sz="0" w:space="0" w:color="auto"/>
        <w:left w:val="none" w:sz="0" w:space="0" w:color="auto"/>
        <w:bottom w:val="none" w:sz="0" w:space="0" w:color="auto"/>
        <w:right w:val="none" w:sz="0" w:space="0" w:color="auto"/>
      </w:divBdr>
    </w:div>
    <w:div w:id="276764464">
      <w:bodyDiv w:val="1"/>
      <w:marLeft w:val="0"/>
      <w:marRight w:val="0"/>
      <w:marTop w:val="0"/>
      <w:marBottom w:val="0"/>
      <w:divBdr>
        <w:top w:val="none" w:sz="0" w:space="0" w:color="auto"/>
        <w:left w:val="none" w:sz="0" w:space="0" w:color="auto"/>
        <w:bottom w:val="none" w:sz="0" w:space="0" w:color="auto"/>
        <w:right w:val="none" w:sz="0" w:space="0" w:color="auto"/>
      </w:divBdr>
    </w:div>
    <w:div w:id="280191919">
      <w:bodyDiv w:val="1"/>
      <w:marLeft w:val="0"/>
      <w:marRight w:val="0"/>
      <w:marTop w:val="0"/>
      <w:marBottom w:val="0"/>
      <w:divBdr>
        <w:top w:val="none" w:sz="0" w:space="0" w:color="auto"/>
        <w:left w:val="none" w:sz="0" w:space="0" w:color="auto"/>
        <w:bottom w:val="none" w:sz="0" w:space="0" w:color="auto"/>
        <w:right w:val="none" w:sz="0" w:space="0" w:color="auto"/>
      </w:divBdr>
    </w:div>
    <w:div w:id="300614988">
      <w:bodyDiv w:val="1"/>
      <w:marLeft w:val="0"/>
      <w:marRight w:val="0"/>
      <w:marTop w:val="0"/>
      <w:marBottom w:val="0"/>
      <w:divBdr>
        <w:top w:val="none" w:sz="0" w:space="0" w:color="auto"/>
        <w:left w:val="none" w:sz="0" w:space="0" w:color="auto"/>
        <w:bottom w:val="none" w:sz="0" w:space="0" w:color="auto"/>
        <w:right w:val="none" w:sz="0" w:space="0" w:color="auto"/>
      </w:divBdr>
    </w:div>
    <w:div w:id="310597134">
      <w:bodyDiv w:val="1"/>
      <w:marLeft w:val="0"/>
      <w:marRight w:val="0"/>
      <w:marTop w:val="0"/>
      <w:marBottom w:val="0"/>
      <w:divBdr>
        <w:top w:val="none" w:sz="0" w:space="0" w:color="auto"/>
        <w:left w:val="none" w:sz="0" w:space="0" w:color="auto"/>
        <w:bottom w:val="none" w:sz="0" w:space="0" w:color="auto"/>
        <w:right w:val="none" w:sz="0" w:space="0" w:color="auto"/>
      </w:divBdr>
    </w:div>
    <w:div w:id="326514781">
      <w:bodyDiv w:val="1"/>
      <w:marLeft w:val="0"/>
      <w:marRight w:val="0"/>
      <w:marTop w:val="0"/>
      <w:marBottom w:val="0"/>
      <w:divBdr>
        <w:top w:val="none" w:sz="0" w:space="0" w:color="auto"/>
        <w:left w:val="none" w:sz="0" w:space="0" w:color="auto"/>
        <w:bottom w:val="none" w:sz="0" w:space="0" w:color="auto"/>
        <w:right w:val="none" w:sz="0" w:space="0" w:color="auto"/>
      </w:divBdr>
    </w:div>
    <w:div w:id="341400153">
      <w:bodyDiv w:val="1"/>
      <w:marLeft w:val="0"/>
      <w:marRight w:val="0"/>
      <w:marTop w:val="0"/>
      <w:marBottom w:val="0"/>
      <w:divBdr>
        <w:top w:val="none" w:sz="0" w:space="0" w:color="auto"/>
        <w:left w:val="none" w:sz="0" w:space="0" w:color="auto"/>
        <w:bottom w:val="none" w:sz="0" w:space="0" w:color="auto"/>
        <w:right w:val="none" w:sz="0" w:space="0" w:color="auto"/>
      </w:divBdr>
    </w:div>
    <w:div w:id="438255889">
      <w:bodyDiv w:val="1"/>
      <w:marLeft w:val="0"/>
      <w:marRight w:val="0"/>
      <w:marTop w:val="0"/>
      <w:marBottom w:val="0"/>
      <w:divBdr>
        <w:top w:val="none" w:sz="0" w:space="0" w:color="auto"/>
        <w:left w:val="none" w:sz="0" w:space="0" w:color="auto"/>
        <w:bottom w:val="none" w:sz="0" w:space="0" w:color="auto"/>
        <w:right w:val="none" w:sz="0" w:space="0" w:color="auto"/>
      </w:divBdr>
    </w:div>
    <w:div w:id="478813436">
      <w:bodyDiv w:val="1"/>
      <w:marLeft w:val="0"/>
      <w:marRight w:val="0"/>
      <w:marTop w:val="0"/>
      <w:marBottom w:val="0"/>
      <w:divBdr>
        <w:top w:val="none" w:sz="0" w:space="0" w:color="auto"/>
        <w:left w:val="none" w:sz="0" w:space="0" w:color="auto"/>
        <w:bottom w:val="none" w:sz="0" w:space="0" w:color="auto"/>
        <w:right w:val="none" w:sz="0" w:space="0" w:color="auto"/>
      </w:divBdr>
    </w:div>
    <w:div w:id="663047140">
      <w:bodyDiv w:val="1"/>
      <w:marLeft w:val="0"/>
      <w:marRight w:val="0"/>
      <w:marTop w:val="0"/>
      <w:marBottom w:val="0"/>
      <w:divBdr>
        <w:top w:val="none" w:sz="0" w:space="0" w:color="auto"/>
        <w:left w:val="none" w:sz="0" w:space="0" w:color="auto"/>
        <w:bottom w:val="none" w:sz="0" w:space="0" w:color="auto"/>
        <w:right w:val="none" w:sz="0" w:space="0" w:color="auto"/>
      </w:divBdr>
    </w:div>
    <w:div w:id="678507264">
      <w:bodyDiv w:val="1"/>
      <w:marLeft w:val="0"/>
      <w:marRight w:val="0"/>
      <w:marTop w:val="0"/>
      <w:marBottom w:val="0"/>
      <w:divBdr>
        <w:top w:val="none" w:sz="0" w:space="0" w:color="auto"/>
        <w:left w:val="none" w:sz="0" w:space="0" w:color="auto"/>
        <w:bottom w:val="none" w:sz="0" w:space="0" w:color="auto"/>
        <w:right w:val="none" w:sz="0" w:space="0" w:color="auto"/>
      </w:divBdr>
    </w:div>
    <w:div w:id="697122105">
      <w:bodyDiv w:val="1"/>
      <w:marLeft w:val="0"/>
      <w:marRight w:val="0"/>
      <w:marTop w:val="0"/>
      <w:marBottom w:val="0"/>
      <w:divBdr>
        <w:top w:val="none" w:sz="0" w:space="0" w:color="auto"/>
        <w:left w:val="none" w:sz="0" w:space="0" w:color="auto"/>
        <w:bottom w:val="none" w:sz="0" w:space="0" w:color="auto"/>
        <w:right w:val="none" w:sz="0" w:space="0" w:color="auto"/>
      </w:divBdr>
    </w:div>
    <w:div w:id="699866728">
      <w:bodyDiv w:val="1"/>
      <w:marLeft w:val="0"/>
      <w:marRight w:val="0"/>
      <w:marTop w:val="0"/>
      <w:marBottom w:val="0"/>
      <w:divBdr>
        <w:top w:val="none" w:sz="0" w:space="0" w:color="auto"/>
        <w:left w:val="none" w:sz="0" w:space="0" w:color="auto"/>
        <w:bottom w:val="none" w:sz="0" w:space="0" w:color="auto"/>
        <w:right w:val="none" w:sz="0" w:space="0" w:color="auto"/>
      </w:divBdr>
    </w:div>
    <w:div w:id="773475827">
      <w:bodyDiv w:val="1"/>
      <w:marLeft w:val="0"/>
      <w:marRight w:val="0"/>
      <w:marTop w:val="0"/>
      <w:marBottom w:val="0"/>
      <w:divBdr>
        <w:top w:val="none" w:sz="0" w:space="0" w:color="auto"/>
        <w:left w:val="none" w:sz="0" w:space="0" w:color="auto"/>
        <w:bottom w:val="none" w:sz="0" w:space="0" w:color="auto"/>
        <w:right w:val="none" w:sz="0" w:space="0" w:color="auto"/>
      </w:divBdr>
    </w:div>
    <w:div w:id="815486850">
      <w:bodyDiv w:val="1"/>
      <w:marLeft w:val="0"/>
      <w:marRight w:val="0"/>
      <w:marTop w:val="0"/>
      <w:marBottom w:val="0"/>
      <w:divBdr>
        <w:top w:val="none" w:sz="0" w:space="0" w:color="auto"/>
        <w:left w:val="none" w:sz="0" w:space="0" w:color="auto"/>
        <w:bottom w:val="none" w:sz="0" w:space="0" w:color="auto"/>
        <w:right w:val="none" w:sz="0" w:space="0" w:color="auto"/>
      </w:divBdr>
    </w:div>
    <w:div w:id="842160030">
      <w:bodyDiv w:val="1"/>
      <w:marLeft w:val="0"/>
      <w:marRight w:val="0"/>
      <w:marTop w:val="0"/>
      <w:marBottom w:val="0"/>
      <w:divBdr>
        <w:top w:val="none" w:sz="0" w:space="0" w:color="auto"/>
        <w:left w:val="none" w:sz="0" w:space="0" w:color="auto"/>
        <w:bottom w:val="none" w:sz="0" w:space="0" w:color="auto"/>
        <w:right w:val="none" w:sz="0" w:space="0" w:color="auto"/>
      </w:divBdr>
    </w:div>
    <w:div w:id="852886365">
      <w:bodyDiv w:val="1"/>
      <w:marLeft w:val="0"/>
      <w:marRight w:val="0"/>
      <w:marTop w:val="0"/>
      <w:marBottom w:val="0"/>
      <w:divBdr>
        <w:top w:val="none" w:sz="0" w:space="0" w:color="auto"/>
        <w:left w:val="none" w:sz="0" w:space="0" w:color="auto"/>
        <w:bottom w:val="none" w:sz="0" w:space="0" w:color="auto"/>
        <w:right w:val="none" w:sz="0" w:space="0" w:color="auto"/>
      </w:divBdr>
    </w:div>
    <w:div w:id="858618021">
      <w:bodyDiv w:val="1"/>
      <w:marLeft w:val="0"/>
      <w:marRight w:val="0"/>
      <w:marTop w:val="0"/>
      <w:marBottom w:val="0"/>
      <w:divBdr>
        <w:top w:val="none" w:sz="0" w:space="0" w:color="auto"/>
        <w:left w:val="none" w:sz="0" w:space="0" w:color="auto"/>
        <w:bottom w:val="none" w:sz="0" w:space="0" w:color="auto"/>
        <w:right w:val="none" w:sz="0" w:space="0" w:color="auto"/>
      </w:divBdr>
    </w:div>
    <w:div w:id="931938304">
      <w:bodyDiv w:val="1"/>
      <w:marLeft w:val="0"/>
      <w:marRight w:val="0"/>
      <w:marTop w:val="0"/>
      <w:marBottom w:val="0"/>
      <w:divBdr>
        <w:top w:val="none" w:sz="0" w:space="0" w:color="auto"/>
        <w:left w:val="none" w:sz="0" w:space="0" w:color="auto"/>
        <w:bottom w:val="none" w:sz="0" w:space="0" w:color="auto"/>
        <w:right w:val="none" w:sz="0" w:space="0" w:color="auto"/>
      </w:divBdr>
    </w:div>
    <w:div w:id="939023450">
      <w:bodyDiv w:val="1"/>
      <w:marLeft w:val="0"/>
      <w:marRight w:val="0"/>
      <w:marTop w:val="0"/>
      <w:marBottom w:val="0"/>
      <w:divBdr>
        <w:top w:val="none" w:sz="0" w:space="0" w:color="auto"/>
        <w:left w:val="none" w:sz="0" w:space="0" w:color="auto"/>
        <w:bottom w:val="none" w:sz="0" w:space="0" w:color="auto"/>
        <w:right w:val="none" w:sz="0" w:space="0" w:color="auto"/>
      </w:divBdr>
      <w:divsChild>
        <w:div w:id="465700345">
          <w:marLeft w:val="547"/>
          <w:marRight w:val="0"/>
          <w:marTop w:val="0"/>
          <w:marBottom w:val="0"/>
          <w:divBdr>
            <w:top w:val="none" w:sz="0" w:space="0" w:color="auto"/>
            <w:left w:val="none" w:sz="0" w:space="0" w:color="auto"/>
            <w:bottom w:val="none" w:sz="0" w:space="0" w:color="auto"/>
            <w:right w:val="none" w:sz="0" w:space="0" w:color="auto"/>
          </w:divBdr>
        </w:div>
      </w:divsChild>
    </w:div>
    <w:div w:id="939677563">
      <w:bodyDiv w:val="1"/>
      <w:marLeft w:val="0"/>
      <w:marRight w:val="0"/>
      <w:marTop w:val="0"/>
      <w:marBottom w:val="0"/>
      <w:divBdr>
        <w:top w:val="none" w:sz="0" w:space="0" w:color="auto"/>
        <w:left w:val="none" w:sz="0" w:space="0" w:color="auto"/>
        <w:bottom w:val="none" w:sz="0" w:space="0" w:color="auto"/>
        <w:right w:val="none" w:sz="0" w:space="0" w:color="auto"/>
      </w:divBdr>
    </w:div>
    <w:div w:id="984234378">
      <w:bodyDiv w:val="1"/>
      <w:marLeft w:val="0"/>
      <w:marRight w:val="0"/>
      <w:marTop w:val="0"/>
      <w:marBottom w:val="0"/>
      <w:divBdr>
        <w:top w:val="none" w:sz="0" w:space="0" w:color="auto"/>
        <w:left w:val="none" w:sz="0" w:space="0" w:color="auto"/>
        <w:bottom w:val="none" w:sz="0" w:space="0" w:color="auto"/>
        <w:right w:val="none" w:sz="0" w:space="0" w:color="auto"/>
      </w:divBdr>
    </w:div>
    <w:div w:id="1002784292">
      <w:bodyDiv w:val="1"/>
      <w:marLeft w:val="0"/>
      <w:marRight w:val="0"/>
      <w:marTop w:val="0"/>
      <w:marBottom w:val="0"/>
      <w:divBdr>
        <w:top w:val="none" w:sz="0" w:space="0" w:color="auto"/>
        <w:left w:val="none" w:sz="0" w:space="0" w:color="auto"/>
        <w:bottom w:val="none" w:sz="0" w:space="0" w:color="auto"/>
        <w:right w:val="none" w:sz="0" w:space="0" w:color="auto"/>
      </w:divBdr>
    </w:div>
    <w:div w:id="1022706866">
      <w:bodyDiv w:val="1"/>
      <w:marLeft w:val="0"/>
      <w:marRight w:val="0"/>
      <w:marTop w:val="0"/>
      <w:marBottom w:val="0"/>
      <w:divBdr>
        <w:top w:val="none" w:sz="0" w:space="0" w:color="auto"/>
        <w:left w:val="none" w:sz="0" w:space="0" w:color="auto"/>
        <w:bottom w:val="none" w:sz="0" w:space="0" w:color="auto"/>
        <w:right w:val="none" w:sz="0" w:space="0" w:color="auto"/>
      </w:divBdr>
    </w:div>
    <w:div w:id="1093555422">
      <w:bodyDiv w:val="1"/>
      <w:marLeft w:val="0"/>
      <w:marRight w:val="0"/>
      <w:marTop w:val="0"/>
      <w:marBottom w:val="0"/>
      <w:divBdr>
        <w:top w:val="none" w:sz="0" w:space="0" w:color="auto"/>
        <w:left w:val="none" w:sz="0" w:space="0" w:color="auto"/>
        <w:bottom w:val="none" w:sz="0" w:space="0" w:color="auto"/>
        <w:right w:val="none" w:sz="0" w:space="0" w:color="auto"/>
      </w:divBdr>
    </w:div>
    <w:div w:id="1135878792">
      <w:bodyDiv w:val="1"/>
      <w:marLeft w:val="0"/>
      <w:marRight w:val="0"/>
      <w:marTop w:val="0"/>
      <w:marBottom w:val="0"/>
      <w:divBdr>
        <w:top w:val="none" w:sz="0" w:space="0" w:color="auto"/>
        <w:left w:val="none" w:sz="0" w:space="0" w:color="auto"/>
        <w:bottom w:val="none" w:sz="0" w:space="0" w:color="auto"/>
        <w:right w:val="none" w:sz="0" w:space="0" w:color="auto"/>
      </w:divBdr>
    </w:div>
    <w:div w:id="1139762034">
      <w:bodyDiv w:val="1"/>
      <w:marLeft w:val="0"/>
      <w:marRight w:val="0"/>
      <w:marTop w:val="0"/>
      <w:marBottom w:val="0"/>
      <w:divBdr>
        <w:top w:val="none" w:sz="0" w:space="0" w:color="auto"/>
        <w:left w:val="none" w:sz="0" w:space="0" w:color="auto"/>
        <w:bottom w:val="none" w:sz="0" w:space="0" w:color="auto"/>
        <w:right w:val="none" w:sz="0" w:space="0" w:color="auto"/>
      </w:divBdr>
    </w:div>
    <w:div w:id="1149513457">
      <w:bodyDiv w:val="1"/>
      <w:marLeft w:val="0"/>
      <w:marRight w:val="0"/>
      <w:marTop w:val="0"/>
      <w:marBottom w:val="0"/>
      <w:divBdr>
        <w:top w:val="none" w:sz="0" w:space="0" w:color="auto"/>
        <w:left w:val="none" w:sz="0" w:space="0" w:color="auto"/>
        <w:bottom w:val="none" w:sz="0" w:space="0" w:color="auto"/>
        <w:right w:val="none" w:sz="0" w:space="0" w:color="auto"/>
      </w:divBdr>
    </w:div>
    <w:div w:id="1167861491">
      <w:bodyDiv w:val="1"/>
      <w:marLeft w:val="0"/>
      <w:marRight w:val="0"/>
      <w:marTop w:val="0"/>
      <w:marBottom w:val="0"/>
      <w:divBdr>
        <w:top w:val="none" w:sz="0" w:space="0" w:color="auto"/>
        <w:left w:val="none" w:sz="0" w:space="0" w:color="auto"/>
        <w:bottom w:val="none" w:sz="0" w:space="0" w:color="auto"/>
        <w:right w:val="none" w:sz="0" w:space="0" w:color="auto"/>
      </w:divBdr>
    </w:div>
    <w:div w:id="1214152378">
      <w:bodyDiv w:val="1"/>
      <w:marLeft w:val="0"/>
      <w:marRight w:val="0"/>
      <w:marTop w:val="0"/>
      <w:marBottom w:val="0"/>
      <w:divBdr>
        <w:top w:val="none" w:sz="0" w:space="0" w:color="auto"/>
        <w:left w:val="none" w:sz="0" w:space="0" w:color="auto"/>
        <w:bottom w:val="none" w:sz="0" w:space="0" w:color="auto"/>
        <w:right w:val="none" w:sz="0" w:space="0" w:color="auto"/>
      </w:divBdr>
    </w:div>
    <w:div w:id="1222131255">
      <w:bodyDiv w:val="1"/>
      <w:marLeft w:val="0"/>
      <w:marRight w:val="0"/>
      <w:marTop w:val="0"/>
      <w:marBottom w:val="0"/>
      <w:divBdr>
        <w:top w:val="none" w:sz="0" w:space="0" w:color="auto"/>
        <w:left w:val="none" w:sz="0" w:space="0" w:color="auto"/>
        <w:bottom w:val="none" w:sz="0" w:space="0" w:color="auto"/>
        <w:right w:val="none" w:sz="0" w:space="0" w:color="auto"/>
      </w:divBdr>
    </w:div>
    <w:div w:id="1263027235">
      <w:bodyDiv w:val="1"/>
      <w:marLeft w:val="0"/>
      <w:marRight w:val="0"/>
      <w:marTop w:val="0"/>
      <w:marBottom w:val="0"/>
      <w:divBdr>
        <w:top w:val="none" w:sz="0" w:space="0" w:color="auto"/>
        <w:left w:val="none" w:sz="0" w:space="0" w:color="auto"/>
        <w:bottom w:val="none" w:sz="0" w:space="0" w:color="auto"/>
        <w:right w:val="none" w:sz="0" w:space="0" w:color="auto"/>
      </w:divBdr>
    </w:div>
    <w:div w:id="1313173158">
      <w:bodyDiv w:val="1"/>
      <w:marLeft w:val="0"/>
      <w:marRight w:val="0"/>
      <w:marTop w:val="0"/>
      <w:marBottom w:val="0"/>
      <w:divBdr>
        <w:top w:val="none" w:sz="0" w:space="0" w:color="auto"/>
        <w:left w:val="none" w:sz="0" w:space="0" w:color="auto"/>
        <w:bottom w:val="none" w:sz="0" w:space="0" w:color="auto"/>
        <w:right w:val="none" w:sz="0" w:space="0" w:color="auto"/>
      </w:divBdr>
    </w:div>
    <w:div w:id="1342900780">
      <w:bodyDiv w:val="1"/>
      <w:marLeft w:val="0"/>
      <w:marRight w:val="0"/>
      <w:marTop w:val="0"/>
      <w:marBottom w:val="0"/>
      <w:divBdr>
        <w:top w:val="none" w:sz="0" w:space="0" w:color="auto"/>
        <w:left w:val="none" w:sz="0" w:space="0" w:color="auto"/>
        <w:bottom w:val="none" w:sz="0" w:space="0" w:color="auto"/>
        <w:right w:val="none" w:sz="0" w:space="0" w:color="auto"/>
      </w:divBdr>
    </w:div>
    <w:div w:id="1350445045">
      <w:bodyDiv w:val="1"/>
      <w:marLeft w:val="0"/>
      <w:marRight w:val="0"/>
      <w:marTop w:val="0"/>
      <w:marBottom w:val="0"/>
      <w:divBdr>
        <w:top w:val="none" w:sz="0" w:space="0" w:color="auto"/>
        <w:left w:val="none" w:sz="0" w:space="0" w:color="auto"/>
        <w:bottom w:val="none" w:sz="0" w:space="0" w:color="auto"/>
        <w:right w:val="none" w:sz="0" w:space="0" w:color="auto"/>
      </w:divBdr>
    </w:div>
    <w:div w:id="1376009088">
      <w:bodyDiv w:val="1"/>
      <w:marLeft w:val="0"/>
      <w:marRight w:val="0"/>
      <w:marTop w:val="0"/>
      <w:marBottom w:val="0"/>
      <w:divBdr>
        <w:top w:val="none" w:sz="0" w:space="0" w:color="auto"/>
        <w:left w:val="none" w:sz="0" w:space="0" w:color="auto"/>
        <w:bottom w:val="none" w:sz="0" w:space="0" w:color="auto"/>
        <w:right w:val="none" w:sz="0" w:space="0" w:color="auto"/>
      </w:divBdr>
    </w:div>
    <w:div w:id="1391611043">
      <w:bodyDiv w:val="1"/>
      <w:marLeft w:val="0"/>
      <w:marRight w:val="0"/>
      <w:marTop w:val="0"/>
      <w:marBottom w:val="0"/>
      <w:divBdr>
        <w:top w:val="none" w:sz="0" w:space="0" w:color="auto"/>
        <w:left w:val="none" w:sz="0" w:space="0" w:color="auto"/>
        <w:bottom w:val="none" w:sz="0" w:space="0" w:color="auto"/>
        <w:right w:val="none" w:sz="0" w:space="0" w:color="auto"/>
      </w:divBdr>
    </w:div>
    <w:div w:id="1409159214">
      <w:bodyDiv w:val="1"/>
      <w:marLeft w:val="0"/>
      <w:marRight w:val="0"/>
      <w:marTop w:val="0"/>
      <w:marBottom w:val="0"/>
      <w:divBdr>
        <w:top w:val="none" w:sz="0" w:space="0" w:color="auto"/>
        <w:left w:val="none" w:sz="0" w:space="0" w:color="auto"/>
        <w:bottom w:val="none" w:sz="0" w:space="0" w:color="auto"/>
        <w:right w:val="none" w:sz="0" w:space="0" w:color="auto"/>
      </w:divBdr>
    </w:div>
    <w:div w:id="1414467514">
      <w:bodyDiv w:val="1"/>
      <w:marLeft w:val="0"/>
      <w:marRight w:val="0"/>
      <w:marTop w:val="0"/>
      <w:marBottom w:val="0"/>
      <w:divBdr>
        <w:top w:val="none" w:sz="0" w:space="0" w:color="auto"/>
        <w:left w:val="none" w:sz="0" w:space="0" w:color="auto"/>
        <w:bottom w:val="none" w:sz="0" w:space="0" w:color="auto"/>
        <w:right w:val="none" w:sz="0" w:space="0" w:color="auto"/>
      </w:divBdr>
    </w:div>
    <w:div w:id="1419255577">
      <w:bodyDiv w:val="1"/>
      <w:marLeft w:val="0"/>
      <w:marRight w:val="0"/>
      <w:marTop w:val="0"/>
      <w:marBottom w:val="0"/>
      <w:divBdr>
        <w:top w:val="none" w:sz="0" w:space="0" w:color="auto"/>
        <w:left w:val="none" w:sz="0" w:space="0" w:color="auto"/>
        <w:bottom w:val="none" w:sz="0" w:space="0" w:color="auto"/>
        <w:right w:val="none" w:sz="0" w:space="0" w:color="auto"/>
      </w:divBdr>
    </w:div>
    <w:div w:id="1425108622">
      <w:bodyDiv w:val="1"/>
      <w:marLeft w:val="0"/>
      <w:marRight w:val="0"/>
      <w:marTop w:val="0"/>
      <w:marBottom w:val="0"/>
      <w:divBdr>
        <w:top w:val="none" w:sz="0" w:space="0" w:color="auto"/>
        <w:left w:val="none" w:sz="0" w:space="0" w:color="auto"/>
        <w:bottom w:val="none" w:sz="0" w:space="0" w:color="auto"/>
        <w:right w:val="none" w:sz="0" w:space="0" w:color="auto"/>
      </w:divBdr>
    </w:div>
    <w:div w:id="1439712791">
      <w:bodyDiv w:val="1"/>
      <w:marLeft w:val="0"/>
      <w:marRight w:val="0"/>
      <w:marTop w:val="0"/>
      <w:marBottom w:val="0"/>
      <w:divBdr>
        <w:top w:val="none" w:sz="0" w:space="0" w:color="auto"/>
        <w:left w:val="none" w:sz="0" w:space="0" w:color="auto"/>
        <w:bottom w:val="none" w:sz="0" w:space="0" w:color="auto"/>
        <w:right w:val="none" w:sz="0" w:space="0" w:color="auto"/>
      </w:divBdr>
    </w:div>
    <w:div w:id="1454013167">
      <w:bodyDiv w:val="1"/>
      <w:marLeft w:val="0"/>
      <w:marRight w:val="0"/>
      <w:marTop w:val="0"/>
      <w:marBottom w:val="0"/>
      <w:divBdr>
        <w:top w:val="none" w:sz="0" w:space="0" w:color="auto"/>
        <w:left w:val="none" w:sz="0" w:space="0" w:color="auto"/>
        <w:bottom w:val="none" w:sz="0" w:space="0" w:color="auto"/>
        <w:right w:val="none" w:sz="0" w:space="0" w:color="auto"/>
      </w:divBdr>
    </w:div>
    <w:div w:id="1468813508">
      <w:bodyDiv w:val="1"/>
      <w:marLeft w:val="0"/>
      <w:marRight w:val="0"/>
      <w:marTop w:val="0"/>
      <w:marBottom w:val="0"/>
      <w:divBdr>
        <w:top w:val="none" w:sz="0" w:space="0" w:color="auto"/>
        <w:left w:val="none" w:sz="0" w:space="0" w:color="auto"/>
        <w:bottom w:val="none" w:sz="0" w:space="0" w:color="auto"/>
        <w:right w:val="none" w:sz="0" w:space="0" w:color="auto"/>
      </w:divBdr>
    </w:div>
    <w:div w:id="1498380713">
      <w:bodyDiv w:val="1"/>
      <w:marLeft w:val="0"/>
      <w:marRight w:val="0"/>
      <w:marTop w:val="0"/>
      <w:marBottom w:val="0"/>
      <w:divBdr>
        <w:top w:val="none" w:sz="0" w:space="0" w:color="auto"/>
        <w:left w:val="none" w:sz="0" w:space="0" w:color="auto"/>
        <w:bottom w:val="none" w:sz="0" w:space="0" w:color="auto"/>
        <w:right w:val="none" w:sz="0" w:space="0" w:color="auto"/>
      </w:divBdr>
    </w:div>
    <w:div w:id="1531868701">
      <w:bodyDiv w:val="1"/>
      <w:marLeft w:val="0"/>
      <w:marRight w:val="0"/>
      <w:marTop w:val="0"/>
      <w:marBottom w:val="0"/>
      <w:divBdr>
        <w:top w:val="none" w:sz="0" w:space="0" w:color="auto"/>
        <w:left w:val="none" w:sz="0" w:space="0" w:color="auto"/>
        <w:bottom w:val="none" w:sz="0" w:space="0" w:color="auto"/>
        <w:right w:val="none" w:sz="0" w:space="0" w:color="auto"/>
      </w:divBdr>
    </w:div>
    <w:div w:id="1572344938">
      <w:bodyDiv w:val="1"/>
      <w:marLeft w:val="0"/>
      <w:marRight w:val="0"/>
      <w:marTop w:val="0"/>
      <w:marBottom w:val="0"/>
      <w:divBdr>
        <w:top w:val="none" w:sz="0" w:space="0" w:color="auto"/>
        <w:left w:val="none" w:sz="0" w:space="0" w:color="auto"/>
        <w:bottom w:val="none" w:sz="0" w:space="0" w:color="auto"/>
        <w:right w:val="none" w:sz="0" w:space="0" w:color="auto"/>
      </w:divBdr>
    </w:div>
    <w:div w:id="1598559588">
      <w:bodyDiv w:val="1"/>
      <w:marLeft w:val="0"/>
      <w:marRight w:val="0"/>
      <w:marTop w:val="0"/>
      <w:marBottom w:val="0"/>
      <w:divBdr>
        <w:top w:val="none" w:sz="0" w:space="0" w:color="auto"/>
        <w:left w:val="none" w:sz="0" w:space="0" w:color="auto"/>
        <w:bottom w:val="none" w:sz="0" w:space="0" w:color="auto"/>
        <w:right w:val="none" w:sz="0" w:space="0" w:color="auto"/>
      </w:divBdr>
    </w:div>
    <w:div w:id="1641030341">
      <w:bodyDiv w:val="1"/>
      <w:marLeft w:val="0"/>
      <w:marRight w:val="0"/>
      <w:marTop w:val="0"/>
      <w:marBottom w:val="0"/>
      <w:divBdr>
        <w:top w:val="none" w:sz="0" w:space="0" w:color="auto"/>
        <w:left w:val="none" w:sz="0" w:space="0" w:color="auto"/>
        <w:bottom w:val="none" w:sz="0" w:space="0" w:color="auto"/>
        <w:right w:val="none" w:sz="0" w:space="0" w:color="auto"/>
      </w:divBdr>
    </w:div>
    <w:div w:id="1678772905">
      <w:bodyDiv w:val="1"/>
      <w:marLeft w:val="0"/>
      <w:marRight w:val="0"/>
      <w:marTop w:val="0"/>
      <w:marBottom w:val="0"/>
      <w:divBdr>
        <w:top w:val="none" w:sz="0" w:space="0" w:color="auto"/>
        <w:left w:val="none" w:sz="0" w:space="0" w:color="auto"/>
        <w:bottom w:val="none" w:sz="0" w:space="0" w:color="auto"/>
        <w:right w:val="none" w:sz="0" w:space="0" w:color="auto"/>
      </w:divBdr>
    </w:div>
    <w:div w:id="1723141260">
      <w:bodyDiv w:val="1"/>
      <w:marLeft w:val="0"/>
      <w:marRight w:val="0"/>
      <w:marTop w:val="0"/>
      <w:marBottom w:val="0"/>
      <w:divBdr>
        <w:top w:val="none" w:sz="0" w:space="0" w:color="auto"/>
        <w:left w:val="none" w:sz="0" w:space="0" w:color="auto"/>
        <w:bottom w:val="none" w:sz="0" w:space="0" w:color="auto"/>
        <w:right w:val="none" w:sz="0" w:space="0" w:color="auto"/>
      </w:divBdr>
    </w:div>
    <w:div w:id="1734616041">
      <w:bodyDiv w:val="1"/>
      <w:marLeft w:val="0"/>
      <w:marRight w:val="0"/>
      <w:marTop w:val="0"/>
      <w:marBottom w:val="0"/>
      <w:divBdr>
        <w:top w:val="none" w:sz="0" w:space="0" w:color="auto"/>
        <w:left w:val="none" w:sz="0" w:space="0" w:color="auto"/>
        <w:bottom w:val="none" w:sz="0" w:space="0" w:color="auto"/>
        <w:right w:val="none" w:sz="0" w:space="0" w:color="auto"/>
      </w:divBdr>
    </w:div>
    <w:div w:id="1781752822">
      <w:bodyDiv w:val="1"/>
      <w:marLeft w:val="0"/>
      <w:marRight w:val="0"/>
      <w:marTop w:val="0"/>
      <w:marBottom w:val="0"/>
      <w:divBdr>
        <w:top w:val="none" w:sz="0" w:space="0" w:color="auto"/>
        <w:left w:val="none" w:sz="0" w:space="0" w:color="auto"/>
        <w:bottom w:val="none" w:sz="0" w:space="0" w:color="auto"/>
        <w:right w:val="none" w:sz="0" w:space="0" w:color="auto"/>
      </w:divBdr>
      <w:divsChild>
        <w:div w:id="1476798343">
          <w:marLeft w:val="547"/>
          <w:marRight w:val="0"/>
          <w:marTop w:val="0"/>
          <w:marBottom w:val="0"/>
          <w:divBdr>
            <w:top w:val="none" w:sz="0" w:space="0" w:color="auto"/>
            <w:left w:val="none" w:sz="0" w:space="0" w:color="auto"/>
            <w:bottom w:val="none" w:sz="0" w:space="0" w:color="auto"/>
            <w:right w:val="none" w:sz="0" w:space="0" w:color="auto"/>
          </w:divBdr>
        </w:div>
      </w:divsChild>
    </w:div>
    <w:div w:id="1786923705">
      <w:bodyDiv w:val="1"/>
      <w:marLeft w:val="0"/>
      <w:marRight w:val="0"/>
      <w:marTop w:val="0"/>
      <w:marBottom w:val="0"/>
      <w:divBdr>
        <w:top w:val="none" w:sz="0" w:space="0" w:color="auto"/>
        <w:left w:val="none" w:sz="0" w:space="0" w:color="auto"/>
        <w:bottom w:val="none" w:sz="0" w:space="0" w:color="auto"/>
        <w:right w:val="none" w:sz="0" w:space="0" w:color="auto"/>
      </w:divBdr>
    </w:div>
    <w:div w:id="1835560493">
      <w:bodyDiv w:val="1"/>
      <w:marLeft w:val="0"/>
      <w:marRight w:val="0"/>
      <w:marTop w:val="0"/>
      <w:marBottom w:val="0"/>
      <w:divBdr>
        <w:top w:val="none" w:sz="0" w:space="0" w:color="auto"/>
        <w:left w:val="none" w:sz="0" w:space="0" w:color="auto"/>
        <w:bottom w:val="none" w:sz="0" w:space="0" w:color="auto"/>
        <w:right w:val="none" w:sz="0" w:space="0" w:color="auto"/>
      </w:divBdr>
      <w:divsChild>
        <w:div w:id="230359543">
          <w:marLeft w:val="547"/>
          <w:marRight w:val="0"/>
          <w:marTop w:val="0"/>
          <w:marBottom w:val="0"/>
          <w:divBdr>
            <w:top w:val="none" w:sz="0" w:space="0" w:color="auto"/>
            <w:left w:val="none" w:sz="0" w:space="0" w:color="auto"/>
            <w:bottom w:val="none" w:sz="0" w:space="0" w:color="auto"/>
            <w:right w:val="none" w:sz="0" w:space="0" w:color="auto"/>
          </w:divBdr>
        </w:div>
      </w:divsChild>
    </w:div>
    <w:div w:id="1896350968">
      <w:bodyDiv w:val="1"/>
      <w:marLeft w:val="0"/>
      <w:marRight w:val="0"/>
      <w:marTop w:val="0"/>
      <w:marBottom w:val="0"/>
      <w:divBdr>
        <w:top w:val="none" w:sz="0" w:space="0" w:color="auto"/>
        <w:left w:val="none" w:sz="0" w:space="0" w:color="auto"/>
        <w:bottom w:val="none" w:sz="0" w:space="0" w:color="auto"/>
        <w:right w:val="none" w:sz="0" w:space="0" w:color="auto"/>
      </w:divBdr>
    </w:div>
    <w:div w:id="1906918001">
      <w:bodyDiv w:val="1"/>
      <w:marLeft w:val="0"/>
      <w:marRight w:val="0"/>
      <w:marTop w:val="0"/>
      <w:marBottom w:val="0"/>
      <w:divBdr>
        <w:top w:val="none" w:sz="0" w:space="0" w:color="auto"/>
        <w:left w:val="none" w:sz="0" w:space="0" w:color="auto"/>
        <w:bottom w:val="none" w:sz="0" w:space="0" w:color="auto"/>
        <w:right w:val="none" w:sz="0" w:space="0" w:color="auto"/>
      </w:divBdr>
    </w:div>
    <w:div w:id="1920214464">
      <w:bodyDiv w:val="1"/>
      <w:marLeft w:val="0"/>
      <w:marRight w:val="0"/>
      <w:marTop w:val="0"/>
      <w:marBottom w:val="0"/>
      <w:divBdr>
        <w:top w:val="none" w:sz="0" w:space="0" w:color="auto"/>
        <w:left w:val="none" w:sz="0" w:space="0" w:color="auto"/>
        <w:bottom w:val="none" w:sz="0" w:space="0" w:color="auto"/>
        <w:right w:val="none" w:sz="0" w:space="0" w:color="auto"/>
      </w:divBdr>
    </w:div>
    <w:div w:id="1931155538">
      <w:bodyDiv w:val="1"/>
      <w:marLeft w:val="0"/>
      <w:marRight w:val="0"/>
      <w:marTop w:val="0"/>
      <w:marBottom w:val="0"/>
      <w:divBdr>
        <w:top w:val="none" w:sz="0" w:space="0" w:color="auto"/>
        <w:left w:val="none" w:sz="0" w:space="0" w:color="auto"/>
        <w:bottom w:val="none" w:sz="0" w:space="0" w:color="auto"/>
        <w:right w:val="none" w:sz="0" w:space="0" w:color="auto"/>
      </w:divBdr>
      <w:divsChild>
        <w:div w:id="587348772">
          <w:marLeft w:val="547"/>
          <w:marRight w:val="0"/>
          <w:marTop w:val="0"/>
          <w:marBottom w:val="0"/>
          <w:divBdr>
            <w:top w:val="none" w:sz="0" w:space="0" w:color="auto"/>
            <w:left w:val="none" w:sz="0" w:space="0" w:color="auto"/>
            <w:bottom w:val="none" w:sz="0" w:space="0" w:color="auto"/>
            <w:right w:val="none" w:sz="0" w:space="0" w:color="auto"/>
          </w:divBdr>
        </w:div>
      </w:divsChild>
    </w:div>
    <w:div w:id="1949965647">
      <w:bodyDiv w:val="1"/>
      <w:marLeft w:val="0"/>
      <w:marRight w:val="0"/>
      <w:marTop w:val="0"/>
      <w:marBottom w:val="0"/>
      <w:divBdr>
        <w:top w:val="none" w:sz="0" w:space="0" w:color="auto"/>
        <w:left w:val="none" w:sz="0" w:space="0" w:color="auto"/>
        <w:bottom w:val="none" w:sz="0" w:space="0" w:color="auto"/>
        <w:right w:val="none" w:sz="0" w:space="0" w:color="auto"/>
      </w:divBdr>
    </w:div>
    <w:div w:id="1994019334">
      <w:bodyDiv w:val="1"/>
      <w:marLeft w:val="0"/>
      <w:marRight w:val="0"/>
      <w:marTop w:val="0"/>
      <w:marBottom w:val="0"/>
      <w:divBdr>
        <w:top w:val="none" w:sz="0" w:space="0" w:color="auto"/>
        <w:left w:val="none" w:sz="0" w:space="0" w:color="auto"/>
        <w:bottom w:val="none" w:sz="0" w:space="0" w:color="auto"/>
        <w:right w:val="none" w:sz="0" w:space="0" w:color="auto"/>
      </w:divBdr>
    </w:div>
    <w:div w:id="2009794241">
      <w:bodyDiv w:val="1"/>
      <w:marLeft w:val="0"/>
      <w:marRight w:val="0"/>
      <w:marTop w:val="0"/>
      <w:marBottom w:val="0"/>
      <w:divBdr>
        <w:top w:val="none" w:sz="0" w:space="0" w:color="auto"/>
        <w:left w:val="none" w:sz="0" w:space="0" w:color="auto"/>
        <w:bottom w:val="none" w:sz="0" w:space="0" w:color="auto"/>
        <w:right w:val="none" w:sz="0" w:space="0" w:color="auto"/>
      </w:divBdr>
    </w:div>
    <w:div w:id="2038117043">
      <w:bodyDiv w:val="1"/>
      <w:marLeft w:val="0"/>
      <w:marRight w:val="0"/>
      <w:marTop w:val="0"/>
      <w:marBottom w:val="0"/>
      <w:divBdr>
        <w:top w:val="none" w:sz="0" w:space="0" w:color="auto"/>
        <w:left w:val="none" w:sz="0" w:space="0" w:color="auto"/>
        <w:bottom w:val="none" w:sz="0" w:space="0" w:color="auto"/>
        <w:right w:val="none" w:sz="0" w:space="0" w:color="auto"/>
      </w:divBdr>
    </w:div>
    <w:div w:id="2113355631">
      <w:bodyDiv w:val="1"/>
      <w:marLeft w:val="0"/>
      <w:marRight w:val="0"/>
      <w:marTop w:val="0"/>
      <w:marBottom w:val="0"/>
      <w:divBdr>
        <w:top w:val="none" w:sz="0" w:space="0" w:color="auto"/>
        <w:left w:val="none" w:sz="0" w:space="0" w:color="auto"/>
        <w:bottom w:val="none" w:sz="0" w:space="0" w:color="auto"/>
        <w:right w:val="none" w:sz="0" w:space="0" w:color="auto"/>
      </w:divBdr>
    </w:div>
    <w:div w:id="2120878476">
      <w:bodyDiv w:val="1"/>
      <w:marLeft w:val="0"/>
      <w:marRight w:val="0"/>
      <w:marTop w:val="0"/>
      <w:marBottom w:val="0"/>
      <w:divBdr>
        <w:top w:val="none" w:sz="0" w:space="0" w:color="auto"/>
        <w:left w:val="none" w:sz="0" w:space="0" w:color="auto"/>
        <w:bottom w:val="none" w:sz="0" w:space="0" w:color="auto"/>
        <w:right w:val="none" w:sz="0" w:space="0" w:color="auto"/>
      </w:divBdr>
    </w:div>
    <w:div w:id="214330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tme.12091" TargetMode="External"/><Relationship Id="rId13" Type="http://schemas.openxmlformats.org/officeDocument/2006/relationships/hyperlink" Target="https://www.nice.org.uk/guidance/NG14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ng126/chapter/Recommenda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dg25" TargetMode="External"/><Relationship Id="rId5" Type="http://schemas.openxmlformats.org/officeDocument/2006/relationships/webSettings" Target="webSettings.xml"/><Relationship Id="rId15" Type="http://schemas.openxmlformats.org/officeDocument/2006/relationships/hyperlink" Target="https://www.shotuk.org/resources/" TargetMode="External"/><Relationship Id="rId10" Type="http://schemas.openxmlformats.org/officeDocument/2006/relationships/hyperlink" Target="https://www.nice.org.uk/guidance/ta156/chapter/1-Gui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s-h.org.uk/guidelines/guidelines/the-estimation-of-fetomaternal-haemorrhage" TargetMode="External"/><Relationship Id="rId14" Type="http://schemas.openxmlformats.org/officeDocument/2006/relationships/hyperlink" Target="https://www.shotuk.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2EA0-8BEA-4CAD-8670-0F593324975B}">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Caseiro Rosa</dc:creator>
  <cp:keywords/>
  <dc:description/>
  <cp:lastModifiedBy>Vera Caseiro Rosa</cp:lastModifiedBy>
  <cp:revision>3</cp:revision>
  <cp:lastPrinted>2024-12-13T14:29:00Z</cp:lastPrinted>
  <dcterms:created xsi:type="dcterms:W3CDTF">2024-12-16T10:08:00Z</dcterms:created>
  <dcterms:modified xsi:type="dcterms:W3CDTF">2024-12-16T10:18:00Z</dcterms:modified>
</cp:coreProperties>
</file>