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X="-157" w:tblpY="1702"/>
        <w:tblW w:w="9366" w:type="dxa"/>
        <w:tblLook w:val="04A0" w:firstRow="1" w:lastRow="0" w:firstColumn="1" w:lastColumn="0" w:noHBand="0" w:noVBand="1"/>
      </w:tblPr>
      <w:tblGrid>
        <w:gridCol w:w="2325"/>
        <w:gridCol w:w="244"/>
        <w:gridCol w:w="2114"/>
        <w:gridCol w:w="436"/>
        <w:gridCol w:w="1652"/>
        <w:gridCol w:w="2595"/>
      </w:tblGrid>
      <w:tr w:rsidR="009A4047" w14:paraId="257BA9D5" w14:textId="77777777" w:rsidTr="00C5694A">
        <w:tc>
          <w:tcPr>
            <w:tcW w:w="9366" w:type="dxa"/>
            <w:gridSpan w:val="6"/>
          </w:tcPr>
          <w:p w14:paraId="6A3C46F9" w14:textId="2899F41F" w:rsidR="009A4047" w:rsidRPr="009A4047" w:rsidRDefault="009A4047" w:rsidP="00C5694A">
            <w:pPr>
              <w:jc w:val="center"/>
              <w:rPr>
                <w:b/>
                <w:bCs/>
                <w:sz w:val="28"/>
                <w:szCs w:val="28"/>
              </w:rPr>
            </w:pPr>
            <w:r w:rsidRPr="009A4047">
              <w:rPr>
                <w:b/>
                <w:bCs/>
                <w:sz w:val="44"/>
                <w:szCs w:val="44"/>
              </w:rPr>
              <w:t>MAJOR HAEMORR</w:t>
            </w:r>
            <w:r w:rsidR="00F41ADE">
              <w:rPr>
                <w:b/>
                <w:bCs/>
                <w:sz w:val="44"/>
                <w:szCs w:val="44"/>
              </w:rPr>
              <w:t>HA</w:t>
            </w:r>
            <w:r w:rsidRPr="009A4047">
              <w:rPr>
                <w:b/>
                <w:bCs/>
                <w:sz w:val="44"/>
                <w:szCs w:val="44"/>
              </w:rPr>
              <w:t>GE SIMUL</w:t>
            </w:r>
            <w:r w:rsidR="00F41ADE">
              <w:rPr>
                <w:b/>
                <w:bCs/>
                <w:sz w:val="44"/>
                <w:szCs w:val="44"/>
              </w:rPr>
              <w:t>A</w:t>
            </w:r>
            <w:r w:rsidRPr="009A4047">
              <w:rPr>
                <w:b/>
                <w:bCs/>
                <w:sz w:val="44"/>
                <w:szCs w:val="44"/>
              </w:rPr>
              <w:t>TION</w:t>
            </w:r>
          </w:p>
        </w:tc>
      </w:tr>
      <w:tr w:rsidR="00873909" w14:paraId="056D7476" w14:textId="77777777" w:rsidTr="003D0208">
        <w:tc>
          <w:tcPr>
            <w:tcW w:w="9366" w:type="dxa"/>
            <w:gridSpan w:val="6"/>
            <w:shd w:val="clear" w:color="auto" w:fill="77206D" w:themeFill="accent5" w:themeFillShade="BF"/>
          </w:tcPr>
          <w:p w14:paraId="3AA92140" w14:textId="7A5ABF5B" w:rsidR="009A4047" w:rsidRPr="009A4047" w:rsidRDefault="009A4047" w:rsidP="00C5694A">
            <w:pPr>
              <w:rPr>
                <w:b/>
                <w:bCs/>
                <w:sz w:val="28"/>
                <w:szCs w:val="28"/>
              </w:rPr>
            </w:pPr>
            <w:r w:rsidRPr="003D0208">
              <w:rPr>
                <w:b/>
                <w:bCs/>
                <w:color w:val="FFFFFF" w:themeColor="background1"/>
                <w:sz w:val="32"/>
                <w:szCs w:val="32"/>
              </w:rPr>
              <w:t>PHASE 1</w:t>
            </w:r>
            <w:r w:rsidR="00C5694A" w:rsidRPr="003D0208">
              <w:rPr>
                <w:b/>
                <w:bCs/>
                <w:color w:val="FFFFFF" w:themeColor="background1"/>
                <w:sz w:val="32"/>
                <w:szCs w:val="32"/>
              </w:rPr>
              <w:t>: Information for Faculty</w:t>
            </w:r>
          </w:p>
        </w:tc>
      </w:tr>
      <w:tr w:rsidR="00873909" w14:paraId="169120A4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53198F09" w14:textId="2ADD4DA1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Scenario Title</w:t>
            </w:r>
          </w:p>
        </w:tc>
      </w:tr>
      <w:tr w:rsidR="00873909" w14:paraId="3FBDF2D7" w14:textId="77777777" w:rsidTr="00C5694A">
        <w:tc>
          <w:tcPr>
            <w:tcW w:w="9366" w:type="dxa"/>
            <w:gridSpan w:val="6"/>
          </w:tcPr>
          <w:p w14:paraId="44832D44" w14:textId="52994047" w:rsidR="009A4047" w:rsidRDefault="009A4047" w:rsidP="00C5694A">
            <w:p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Major Haemorrhage Simulation </w:t>
            </w:r>
            <w:r w:rsidR="00164DA8">
              <w:rPr>
                <w:sz w:val="24"/>
                <w:szCs w:val="24"/>
              </w:rPr>
              <w:t>-</w:t>
            </w:r>
            <w:r w:rsidR="00074BDF">
              <w:rPr>
                <w:sz w:val="24"/>
                <w:szCs w:val="24"/>
              </w:rPr>
              <w:t>N</w:t>
            </w:r>
            <w:r w:rsidR="00164DA8">
              <w:rPr>
                <w:sz w:val="24"/>
                <w:szCs w:val="24"/>
              </w:rPr>
              <w:t>eonata</w:t>
            </w:r>
            <w:r w:rsidR="00B2089E">
              <w:rPr>
                <w:sz w:val="24"/>
                <w:szCs w:val="24"/>
              </w:rPr>
              <w:t>l</w:t>
            </w:r>
          </w:p>
          <w:p w14:paraId="589DFB49" w14:textId="5BC5B73D" w:rsidR="00B2089E" w:rsidRPr="00B2089E" w:rsidRDefault="00B2089E" w:rsidP="00C5694A">
            <w:pPr>
              <w:rPr>
                <w:sz w:val="24"/>
                <w:szCs w:val="24"/>
              </w:rPr>
            </w:pPr>
          </w:p>
        </w:tc>
      </w:tr>
      <w:tr w:rsidR="00873909" w14:paraId="00CC45A0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7519FB58" w14:textId="06F7DEF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Target Group</w:t>
            </w:r>
          </w:p>
        </w:tc>
      </w:tr>
      <w:tr w:rsidR="00873909" w14:paraId="529D7572" w14:textId="77777777" w:rsidTr="00C5694A">
        <w:tc>
          <w:tcPr>
            <w:tcW w:w="9366" w:type="dxa"/>
            <w:gridSpan w:val="6"/>
          </w:tcPr>
          <w:p w14:paraId="42239E4E" w14:textId="250C75E8" w:rsidR="009A4047" w:rsidRPr="00FB1E7F" w:rsidRDefault="009A4047" w:rsidP="00C5694A">
            <w:p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All healthcare professionals likely to encounter and manage major haemorrhage in </w:t>
            </w:r>
            <w:r w:rsidR="00164DA8">
              <w:rPr>
                <w:sz w:val="24"/>
                <w:szCs w:val="24"/>
              </w:rPr>
              <w:t>a neonatal unit setting</w:t>
            </w:r>
          </w:p>
          <w:p w14:paraId="6B7CDBB8" w14:textId="7B0F8C19" w:rsidR="009A4047" w:rsidRPr="00FB1E7F" w:rsidRDefault="009A4047" w:rsidP="00C569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The multi-professional team in the</w:t>
            </w:r>
            <w:r w:rsidR="00164DA8">
              <w:rPr>
                <w:sz w:val="24"/>
                <w:szCs w:val="24"/>
              </w:rPr>
              <w:t xml:space="preserve"> neonatal unit</w:t>
            </w:r>
          </w:p>
          <w:p w14:paraId="30060354" w14:textId="1CC1998B" w:rsidR="009A4047" w:rsidRPr="00FB1E7F" w:rsidRDefault="009A4047" w:rsidP="00C569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Portering staff</w:t>
            </w:r>
          </w:p>
          <w:p w14:paraId="16E29E43" w14:textId="77777777" w:rsidR="009A4047" w:rsidRPr="00B2089E" w:rsidRDefault="009A4047" w:rsidP="00C5694A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</w:rPr>
              <w:t>Blood Bank/ Transfusion Laboratory staff</w:t>
            </w:r>
          </w:p>
          <w:p w14:paraId="3797B8E8" w14:textId="22EE39FE" w:rsidR="00B2089E" w:rsidRPr="00CF592B" w:rsidRDefault="00B2089E" w:rsidP="00CF592B">
            <w:pPr>
              <w:ind w:left="36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873909" w14:paraId="510A4169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7DAF818F" w14:textId="55086DB3" w:rsidR="00873909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t>Learning Outcomes</w:t>
            </w:r>
          </w:p>
        </w:tc>
      </w:tr>
      <w:tr w:rsidR="00712969" w14:paraId="2E511877" w14:textId="77777777" w:rsidTr="00712969">
        <w:tc>
          <w:tcPr>
            <w:tcW w:w="9366" w:type="dxa"/>
            <w:gridSpan w:val="6"/>
            <w:shd w:val="clear" w:color="auto" w:fill="F2F2F2" w:themeFill="background1" w:themeFillShade="F2"/>
          </w:tcPr>
          <w:p w14:paraId="32A63BCE" w14:textId="08E913D5" w:rsidR="00712969" w:rsidRPr="00476D25" w:rsidRDefault="0071296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Technical</w:t>
            </w:r>
          </w:p>
        </w:tc>
      </w:tr>
      <w:tr w:rsidR="00712969" w14:paraId="3B270BD1" w14:textId="77777777" w:rsidTr="001C3C62">
        <w:tc>
          <w:tcPr>
            <w:tcW w:w="9366" w:type="dxa"/>
            <w:gridSpan w:val="6"/>
          </w:tcPr>
          <w:p w14:paraId="1DDC9D70" w14:textId="6302EF19" w:rsidR="00712969" w:rsidRPr="00476D25" w:rsidRDefault="00712969" w:rsidP="00476D25">
            <w:pPr>
              <w:rPr>
                <w:sz w:val="24"/>
                <w:szCs w:val="24"/>
              </w:rPr>
            </w:pPr>
            <w:r w:rsidRPr="00476D25">
              <w:rPr>
                <w:sz w:val="24"/>
                <w:szCs w:val="24"/>
              </w:rPr>
              <w:t xml:space="preserve">Demonstrate safe and </w:t>
            </w:r>
            <w:r>
              <w:rPr>
                <w:sz w:val="24"/>
                <w:szCs w:val="24"/>
              </w:rPr>
              <w:t>effective initial</w:t>
            </w:r>
            <w:r w:rsidRPr="00476D25">
              <w:rPr>
                <w:sz w:val="24"/>
                <w:szCs w:val="24"/>
              </w:rPr>
              <w:t xml:space="preserve"> management of a</w:t>
            </w:r>
            <w:r>
              <w:rPr>
                <w:sz w:val="24"/>
                <w:szCs w:val="24"/>
              </w:rPr>
              <w:t xml:space="preserve"> neonate</w:t>
            </w:r>
            <w:r w:rsidRPr="00476D25">
              <w:rPr>
                <w:sz w:val="24"/>
                <w:szCs w:val="24"/>
              </w:rPr>
              <w:t xml:space="preserve"> with significant bleeding</w:t>
            </w:r>
            <w:r>
              <w:rPr>
                <w:sz w:val="24"/>
                <w:szCs w:val="24"/>
              </w:rPr>
              <w:t xml:space="preserve">, </w:t>
            </w:r>
            <w:r w:rsidRPr="0019681E">
              <w:rPr>
                <w:sz w:val="24"/>
                <w:szCs w:val="24"/>
              </w:rPr>
              <w:t>including timely assessment and prioritisation of immediate clinical actions during the scenario</w:t>
            </w:r>
          </w:p>
          <w:p w14:paraId="48B73BD2" w14:textId="77777777" w:rsidR="00712969" w:rsidRDefault="00712969" w:rsidP="00C5694A">
            <w:pPr>
              <w:rPr>
                <w:sz w:val="24"/>
                <w:szCs w:val="24"/>
              </w:rPr>
            </w:pPr>
          </w:p>
          <w:p w14:paraId="4744F2E5" w14:textId="0234F912" w:rsidR="00712969" w:rsidRPr="00476D25" w:rsidRDefault="00712969" w:rsidP="00C5694A">
            <w:pPr>
              <w:rPr>
                <w:b/>
                <w:bCs/>
                <w:sz w:val="24"/>
                <w:szCs w:val="24"/>
              </w:rPr>
            </w:pPr>
            <w:r w:rsidRPr="0019681E">
              <w:rPr>
                <w:sz w:val="24"/>
                <w:szCs w:val="24"/>
              </w:rPr>
              <w:t>Recognise when local measures are insufficient to control neonatal bleeding and initiate the Massive Haemorrhage Protocol (MHP) promptly and correctly within the scenario</w:t>
            </w:r>
          </w:p>
        </w:tc>
      </w:tr>
      <w:tr w:rsidR="00712969" w14:paraId="6221BA93" w14:textId="77777777" w:rsidTr="00712969">
        <w:tc>
          <w:tcPr>
            <w:tcW w:w="9366" w:type="dxa"/>
            <w:gridSpan w:val="6"/>
            <w:shd w:val="clear" w:color="auto" w:fill="F2F2F2" w:themeFill="background1" w:themeFillShade="F2"/>
          </w:tcPr>
          <w:p w14:paraId="4129229D" w14:textId="02D1250C" w:rsidR="00712969" w:rsidRPr="00476D25" w:rsidRDefault="00712969" w:rsidP="00476D25">
            <w:pPr>
              <w:rPr>
                <w:b/>
                <w:bCs/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Non-Technical</w:t>
            </w:r>
          </w:p>
        </w:tc>
      </w:tr>
      <w:tr w:rsidR="00712969" w14:paraId="11274F3B" w14:textId="77777777" w:rsidTr="005D53A7">
        <w:tc>
          <w:tcPr>
            <w:tcW w:w="9366" w:type="dxa"/>
            <w:gridSpan w:val="6"/>
          </w:tcPr>
          <w:p w14:paraId="377BFD35" w14:textId="1D3602EE" w:rsidR="00712969" w:rsidRDefault="0071296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Teamworking:</w:t>
            </w:r>
            <w:r w:rsidRPr="00476D25">
              <w:rPr>
                <w:sz w:val="24"/>
                <w:szCs w:val="24"/>
              </w:rPr>
              <w:t xml:space="preserve"> Coordinating activities of the team in</w:t>
            </w:r>
            <w:r>
              <w:rPr>
                <w:sz w:val="24"/>
                <w:szCs w:val="24"/>
              </w:rPr>
              <w:t xml:space="preserve"> an</w:t>
            </w:r>
            <w:r w:rsidRPr="00476D25">
              <w:rPr>
                <w:sz w:val="24"/>
                <w:szCs w:val="24"/>
              </w:rPr>
              <w:t xml:space="preserve"> emergency, exchanging information at points of handover, using assertiveness if required, assessing capabilities of the team</w:t>
            </w:r>
          </w:p>
          <w:p w14:paraId="75320CC2" w14:textId="77777777" w:rsidR="00712969" w:rsidRDefault="00712969" w:rsidP="00476D25">
            <w:pPr>
              <w:rPr>
                <w:b/>
                <w:bCs/>
                <w:sz w:val="24"/>
                <w:szCs w:val="24"/>
              </w:rPr>
            </w:pPr>
          </w:p>
          <w:p w14:paraId="2AADA14A" w14:textId="0AEA0955" w:rsidR="00712969" w:rsidRPr="00476D25" w:rsidRDefault="0071296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Task management:</w:t>
            </w:r>
            <w:r w:rsidRPr="00476D25">
              <w:rPr>
                <w:sz w:val="24"/>
                <w:szCs w:val="24"/>
              </w:rPr>
              <w:t xml:space="preserve"> Planning for </w:t>
            </w:r>
            <w:r>
              <w:rPr>
                <w:sz w:val="24"/>
                <w:szCs w:val="24"/>
              </w:rPr>
              <w:t>subsequent</w:t>
            </w:r>
            <w:r w:rsidRPr="00476D25">
              <w:rPr>
                <w:sz w:val="24"/>
                <w:szCs w:val="24"/>
              </w:rPr>
              <w:t xml:space="preserve"> steps</w:t>
            </w:r>
            <w:r>
              <w:rPr>
                <w:sz w:val="24"/>
                <w:szCs w:val="24"/>
              </w:rPr>
              <w:t xml:space="preserve"> in</w:t>
            </w:r>
            <w:r w:rsidRPr="00476D25">
              <w:rPr>
                <w:sz w:val="24"/>
                <w:szCs w:val="24"/>
              </w:rPr>
              <w:t>, prioritising management options</w:t>
            </w:r>
            <w:r>
              <w:rPr>
                <w:sz w:val="24"/>
                <w:szCs w:val="24"/>
              </w:rPr>
              <w:t>.</w:t>
            </w:r>
            <w:r w:rsidRPr="00476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 w:rsidRPr="00476D25">
              <w:rPr>
                <w:sz w:val="24"/>
                <w:szCs w:val="24"/>
              </w:rPr>
              <w:t xml:space="preserve">ollowing </w:t>
            </w:r>
            <w:r>
              <w:rPr>
                <w:sz w:val="24"/>
                <w:szCs w:val="24"/>
              </w:rPr>
              <w:t>protocols</w:t>
            </w:r>
            <w:r w:rsidRPr="00476D25">
              <w:rPr>
                <w:sz w:val="24"/>
                <w:szCs w:val="24"/>
              </w:rPr>
              <w:t>, identifying and utilising resources – personnel and technical.</w:t>
            </w:r>
          </w:p>
          <w:p w14:paraId="262F9DEF" w14:textId="77777777" w:rsidR="00712969" w:rsidRDefault="00712969" w:rsidP="00476D25">
            <w:pPr>
              <w:rPr>
                <w:b/>
                <w:bCs/>
                <w:sz w:val="24"/>
                <w:szCs w:val="24"/>
              </w:rPr>
            </w:pPr>
          </w:p>
          <w:p w14:paraId="62114EDA" w14:textId="1FB9639F" w:rsidR="00712969" w:rsidRPr="00476D25" w:rsidRDefault="0071296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Situational awareness:</w:t>
            </w:r>
            <w:r w:rsidRPr="00476D25">
              <w:rPr>
                <w:sz w:val="24"/>
                <w:szCs w:val="24"/>
              </w:rPr>
              <w:t xml:space="preserve"> Gathering information on arrival, recognising critical incident, anticipating next steps.</w:t>
            </w:r>
          </w:p>
          <w:p w14:paraId="0B19E091" w14:textId="77777777" w:rsidR="00712969" w:rsidRDefault="00712969" w:rsidP="00476D25">
            <w:pPr>
              <w:rPr>
                <w:b/>
                <w:bCs/>
                <w:sz w:val="24"/>
                <w:szCs w:val="24"/>
              </w:rPr>
            </w:pPr>
          </w:p>
          <w:p w14:paraId="4D0AD929" w14:textId="4F74A7CB" w:rsidR="00712969" w:rsidRPr="00476D25" w:rsidRDefault="0071296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Decision making:</w:t>
            </w:r>
            <w:r w:rsidRPr="00476D25">
              <w:rPr>
                <w:sz w:val="24"/>
                <w:szCs w:val="24"/>
              </w:rPr>
              <w:t xml:space="preserve"> Identifying options at all stage</w:t>
            </w:r>
            <w:r>
              <w:rPr>
                <w:sz w:val="24"/>
                <w:szCs w:val="24"/>
              </w:rPr>
              <w:t>s</w:t>
            </w:r>
            <w:r w:rsidRPr="00476D25">
              <w:rPr>
                <w:sz w:val="24"/>
                <w:szCs w:val="24"/>
              </w:rPr>
              <w:t>, balancing risks and selecting options, continuous re-evaluation.</w:t>
            </w:r>
          </w:p>
          <w:p w14:paraId="7C48D793" w14:textId="77777777" w:rsidR="00712969" w:rsidRDefault="00712969" w:rsidP="00476D25">
            <w:pPr>
              <w:rPr>
                <w:sz w:val="24"/>
                <w:szCs w:val="24"/>
              </w:rPr>
            </w:pPr>
          </w:p>
          <w:p w14:paraId="3439DD2D" w14:textId="15748EBC" w:rsidR="00712969" w:rsidRDefault="0071296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Communication:</w:t>
            </w:r>
            <w:r w:rsidRPr="00476D25">
              <w:rPr>
                <w:sz w:val="24"/>
                <w:szCs w:val="24"/>
              </w:rPr>
              <w:t xml:space="preserve"> Ensuring appropriate clear, concise communication </w:t>
            </w:r>
            <w:r>
              <w:rPr>
                <w:sz w:val="24"/>
                <w:szCs w:val="24"/>
              </w:rPr>
              <w:t>is undertaken</w:t>
            </w:r>
            <w:r w:rsidRPr="00476D25">
              <w:rPr>
                <w:sz w:val="24"/>
                <w:szCs w:val="24"/>
              </w:rPr>
              <w:t xml:space="preserve"> in a timely manner, both within the team in </w:t>
            </w:r>
            <w:r>
              <w:rPr>
                <w:sz w:val="24"/>
                <w:szCs w:val="24"/>
              </w:rPr>
              <w:t>the neonatal unit (NNU)</w:t>
            </w:r>
            <w:r w:rsidRPr="00476D25">
              <w:rPr>
                <w:sz w:val="24"/>
                <w:szCs w:val="24"/>
              </w:rPr>
              <w:t xml:space="preserve"> and with teams outside of the </w:t>
            </w:r>
            <w:r>
              <w:rPr>
                <w:sz w:val="24"/>
                <w:szCs w:val="24"/>
              </w:rPr>
              <w:t>NNU</w:t>
            </w:r>
            <w:r w:rsidRPr="00476D25">
              <w:rPr>
                <w:sz w:val="24"/>
                <w:szCs w:val="24"/>
              </w:rPr>
              <w:t xml:space="preserve"> (e.g. transfusion laboratory).</w:t>
            </w:r>
            <w:r>
              <w:rPr>
                <w:sz w:val="24"/>
                <w:szCs w:val="24"/>
              </w:rPr>
              <w:t xml:space="preserve"> Consideration should be given to what is told to parents.</w:t>
            </w:r>
          </w:p>
          <w:p w14:paraId="6F4F0091" w14:textId="77777777" w:rsidR="00712969" w:rsidRPr="00476D25" w:rsidRDefault="00712969" w:rsidP="00476D25">
            <w:pPr>
              <w:rPr>
                <w:sz w:val="24"/>
                <w:szCs w:val="24"/>
              </w:rPr>
            </w:pPr>
          </w:p>
          <w:p w14:paraId="192DFB43" w14:textId="77777777" w:rsidR="00712969" w:rsidRDefault="00712969" w:rsidP="00476D25">
            <w:pPr>
              <w:rPr>
                <w:sz w:val="24"/>
                <w:szCs w:val="24"/>
              </w:rPr>
            </w:pPr>
            <w:r w:rsidRPr="00476D25">
              <w:rPr>
                <w:b/>
                <w:bCs/>
                <w:sz w:val="24"/>
                <w:szCs w:val="24"/>
              </w:rPr>
              <w:t>Documentation:</w:t>
            </w:r>
            <w:r w:rsidRPr="00476D25">
              <w:rPr>
                <w:sz w:val="24"/>
                <w:szCs w:val="24"/>
              </w:rPr>
              <w:t xml:space="preserve"> Capturing/documenting all necessary clinical information (including fating of units).</w:t>
            </w:r>
          </w:p>
          <w:p w14:paraId="1E223AE4" w14:textId="77777777" w:rsidR="00712969" w:rsidRDefault="00712969" w:rsidP="00476D25">
            <w:pPr>
              <w:rPr>
                <w:sz w:val="24"/>
                <w:szCs w:val="24"/>
              </w:rPr>
            </w:pPr>
          </w:p>
          <w:p w14:paraId="2673B31A" w14:textId="77777777" w:rsidR="00712969" w:rsidRDefault="00712969" w:rsidP="00476D25">
            <w:pPr>
              <w:rPr>
                <w:sz w:val="24"/>
                <w:szCs w:val="24"/>
              </w:rPr>
            </w:pPr>
          </w:p>
          <w:p w14:paraId="1194BD97" w14:textId="77777777" w:rsidR="00712969" w:rsidRDefault="00712969" w:rsidP="00476D25">
            <w:pPr>
              <w:rPr>
                <w:sz w:val="24"/>
                <w:szCs w:val="24"/>
              </w:rPr>
            </w:pPr>
          </w:p>
          <w:p w14:paraId="1C9EBF8D" w14:textId="44D5B09D" w:rsidR="00712969" w:rsidRPr="00476D25" w:rsidRDefault="00712969" w:rsidP="00476D25">
            <w:pPr>
              <w:rPr>
                <w:sz w:val="24"/>
                <w:szCs w:val="24"/>
              </w:rPr>
            </w:pPr>
          </w:p>
        </w:tc>
      </w:tr>
      <w:tr w:rsidR="009A4047" w14:paraId="63F14364" w14:textId="77777777" w:rsidTr="003D0208">
        <w:tc>
          <w:tcPr>
            <w:tcW w:w="9366" w:type="dxa"/>
            <w:gridSpan w:val="6"/>
            <w:shd w:val="clear" w:color="auto" w:fill="F2CEED" w:themeFill="accent5" w:themeFillTint="33"/>
          </w:tcPr>
          <w:p w14:paraId="78AB6FE9" w14:textId="3B7F113F" w:rsidR="009A4047" w:rsidRPr="009A4047" w:rsidRDefault="009A4047" w:rsidP="00C5694A">
            <w:pPr>
              <w:rPr>
                <w:b/>
                <w:bCs/>
              </w:rPr>
            </w:pPr>
            <w:r w:rsidRPr="009A4047">
              <w:rPr>
                <w:b/>
                <w:bCs/>
                <w:sz w:val="28"/>
                <w:szCs w:val="28"/>
              </w:rPr>
              <w:lastRenderedPageBreak/>
              <w:t>Setting, Equipment, Personnel and Props</w:t>
            </w:r>
          </w:p>
        </w:tc>
      </w:tr>
      <w:tr w:rsidR="00FB1E7F" w14:paraId="2D22E8A0" w14:textId="77777777" w:rsidTr="00C5694A">
        <w:tc>
          <w:tcPr>
            <w:tcW w:w="9366" w:type="dxa"/>
            <w:gridSpan w:val="6"/>
          </w:tcPr>
          <w:p w14:paraId="2AC39B20" w14:textId="144C78C5" w:rsidR="00FB1E7F" w:rsidRPr="00FB1E7F" w:rsidRDefault="00FB1E7F" w:rsidP="00C5694A">
            <w:pPr>
              <w:rPr>
                <w:b/>
                <w:bCs/>
              </w:rPr>
            </w:pPr>
            <w:r w:rsidRPr="00FB1E7F">
              <w:rPr>
                <w:b/>
                <w:bCs/>
                <w:sz w:val="24"/>
                <w:szCs w:val="24"/>
              </w:rPr>
              <w:t>Setting</w:t>
            </w:r>
          </w:p>
        </w:tc>
      </w:tr>
      <w:tr w:rsidR="00FB1E7F" w14:paraId="6DD69469" w14:textId="77777777" w:rsidTr="00C5694A">
        <w:tc>
          <w:tcPr>
            <w:tcW w:w="9366" w:type="dxa"/>
            <w:gridSpan w:val="6"/>
          </w:tcPr>
          <w:p w14:paraId="171E340F" w14:textId="502A4424" w:rsidR="00FB1E7F" w:rsidRPr="00FB1E7F" w:rsidRDefault="00FB1E7F" w:rsidP="00F00FB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In the </w:t>
            </w:r>
            <w:r w:rsidR="00F00FBC">
              <w:rPr>
                <w:sz w:val="24"/>
                <w:szCs w:val="24"/>
              </w:rPr>
              <w:t xml:space="preserve">neonatal unit, </w:t>
            </w:r>
            <w:r w:rsidR="0019681E">
              <w:rPr>
                <w:sz w:val="24"/>
                <w:szCs w:val="24"/>
              </w:rPr>
              <w:t xml:space="preserve">1 hour </w:t>
            </w:r>
            <w:r w:rsidR="00F00FBC">
              <w:rPr>
                <w:sz w:val="24"/>
                <w:szCs w:val="24"/>
              </w:rPr>
              <w:t>after admission</w:t>
            </w:r>
          </w:p>
          <w:p w14:paraId="2E181B28" w14:textId="149908E5" w:rsidR="00FB1E7F" w:rsidRPr="00FB1E7F" w:rsidRDefault="00FB1E7F" w:rsidP="00C5694A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B1E7F" w14:paraId="3A0BBDCF" w14:textId="77777777" w:rsidTr="00712969">
        <w:tc>
          <w:tcPr>
            <w:tcW w:w="9366" w:type="dxa"/>
            <w:gridSpan w:val="6"/>
            <w:shd w:val="clear" w:color="auto" w:fill="F2F2F2" w:themeFill="background1" w:themeFillShade="F2"/>
          </w:tcPr>
          <w:p w14:paraId="6A28CB4A" w14:textId="72A51A8D" w:rsidR="00FB1E7F" w:rsidRPr="00FB1E7F" w:rsidRDefault="00FB1E7F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Equipment</w:t>
            </w:r>
          </w:p>
        </w:tc>
      </w:tr>
      <w:tr w:rsidR="00FB1E7F" w14:paraId="22C3847B" w14:textId="77777777" w:rsidTr="00712969">
        <w:trPr>
          <w:trHeight w:val="3797"/>
        </w:trPr>
        <w:tc>
          <w:tcPr>
            <w:tcW w:w="9366" w:type="dxa"/>
            <w:gridSpan w:val="6"/>
          </w:tcPr>
          <w:p w14:paraId="19F6519B" w14:textId="238751B5" w:rsidR="00FB1E7F" w:rsidRPr="00FB1E7F" w:rsidRDefault="00FB1E7F" w:rsidP="00C5694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This exercise does NOT require a high-fidelity man</w:t>
            </w:r>
            <w:r w:rsidR="0019681E">
              <w:rPr>
                <w:sz w:val="24"/>
                <w:szCs w:val="24"/>
              </w:rPr>
              <w:t>ik</w:t>
            </w:r>
            <w:r w:rsidRPr="00FB1E7F">
              <w:rPr>
                <w:sz w:val="24"/>
                <w:szCs w:val="24"/>
              </w:rPr>
              <w:t xml:space="preserve">in but could be used with one. </w:t>
            </w:r>
          </w:p>
          <w:p w14:paraId="19A5789C" w14:textId="77777777" w:rsidR="00FB1E7F" w:rsidRPr="00FB1E7F" w:rsidRDefault="00FB1E7F" w:rsidP="00C5694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A method to communicate vital signs is required. Options include: </w:t>
            </w:r>
          </w:p>
          <w:p w14:paraId="7C10AF37" w14:textId="77777777" w:rsidR="00FB1E7F" w:rsidRPr="00FB1E7F" w:rsidRDefault="00FB1E7F" w:rsidP="00C5694A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Whiteboard or paper-based technique.</w:t>
            </w:r>
          </w:p>
          <w:p w14:paraId="271EDA2D" w14:textId="5DC5B14B" w:rsidR="00FB1E7F" w:rsidRPr="00FB1E7F" w:rsidRDefault="00FB1E7F" w:rsidP="00C5694A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 xml:space="preserve">Tablet-based technique using app-based software (example </w:t>
            </w:r>
            <w:proofErr w:type="spellStart"/>
            <w:r w:rsidRPr="00FB1E7F">
              <w:rPr>
                <w:sz w:val="24"/>
                <w:szCs w:val="24"/>
              </w:rPr>
              <w:t>SimMon</w:t>
            </w:r>
            <w:proofErr w:type="spellEnd"/>
            <w:r w:rsidR="00F00FBC">
              <w:rPr>
                <w:sz w:val="24"/>
                <w:szCs w:val="24"/>
              </w:rPr>
              <w:t xml:space="preserve">, </w:t>
            </w:r>
            <w:proofErr w:type="spellStart"/>
            <w:r w:rsidR="00F00FBC">
              <w:rPr>
                <w:sz w:val="24"/>
                <w:szCs w:val="24"/>
              </w:rPr>
              <w:t>Simpl</w:t>
            </w:r>
            <w:proofErr w:type="spellEnd"/>
            <w:r w:rsidR="00F00FBC">
              <w:rPr>
                <w:sz w:val="24"/>
                <w:szCs w:val="24"/>
              </w:rPr>
              <w:t xml:space="preserve"> </w:t>
            </w:r>
            <w:r w:rsidRPr="00FB1E7F">
              <w:rPr>
                <w:sz w:val="24"/>
                <w:szCs w:val="24"/>
              </w:rPr>
              <w:t>and iPad).</w:t>
            </w:r>
          </w:p>
          <w:p w14:paraId="65A4BA4D" w14:textId="77777777" w:rsidR="00FB1E7F" w:rsidRPr="00FB1E7F" w:rsidRDefault="00FB1E7F" w:rsidP="00C5694A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Software from high-fidelity mannequin.</w:t>
            </w:r>
          </w:p>
          <w:p w14:paraId="1B6E6262" w14:textId="5C07ED4F" w:rsidR="00FB1E7F" w:rsidRDefault="00164DA8" w:rsidP="00F00FBC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Neonatal manikin with umbilical lines </w:t>
            </w:r>
            <w:r w:rsidR="00F00FBC">
              <w:rPr>
                <w:sz w:val="24"/>
                <w:szCs w:val="24"/>
              </w:rPr>
              <w:t xml:space="preserve">available to be placed / partly inserted, </w:t>
            </w:r>
          </w:p>
          <w:p w14:paraId="411E263E" w14:textId="4D1C9A62" w:rsidR="007D0C0A" w:rsidRDefault="007D0C0A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Sutures for line / vessel bleeding</w:t>
            </w:r>
          </w:p>
          <w:p w14:paraId="7A5534FF" w14:textId="1697802A" w:rsidR="007D0C0A" w:rsidRPr="00FB1E7F" w:rsidRDefault="007D0C0A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Surgicel</w:t>
            </w:r>
            <w:proofErr w:type="spellEnd"/>
            <w:r>
              <w:rPr>
                <w:sz w:val="24"/>
                <w:szCs w:val="24"/>
              </w:rPr>
              <w:t xml:space="preserve"> for stopping bleeding</w:t>
            </w:r>
          </w:p>
          <w:p w14:paraId="74C0F97A" w14:textId="542CF5AA" w:rsidR="00FB1E7F" w:rsidRPr="00FB1E7F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Treatment for major haemorrhage</w:t>
            </w:r>
            <w:r w:rsidR="0019681E">
              <w:rPr>
                <w:sz w:val="24"/>
                <w:szCs w:val="24"/>
              </w:rPr>
              <w:t xml:space="preserve"> as per local protocols</w:t>
            </w:r>
            <w:r w:rsidRPr="00FB1E7F">
              <w:rPr>
                <w:sz w:val="24"/>
                <w:szCs w:val="24"/>
              </w:rPr>
              <w:t xml:space="preserve"> </w:t>
            </w:r>
            <w:proofErr w:type="spellStart"/>
            <w:r w:rsidRPr="00FB1E7F">
              <w:rPr>
                <w:sz w:val="24"/>
                <w:szCs w:val="24"/>
              </w:rPr>
              <w:t>inc</w:t>
            </w:r>
            <w:proofErr w:type="spellEnd"/>
            <w:r w:rsidRPr="00FB1E7F">
              <w:rPr>
                <w:sz w:val="24"/>
                <w:szCs w:val="24"/>
              </w:rPr>
              <w:t xml:space="preserve"> blood </w:t>
            </w:r>
            <w:r w:rsidR="00A53C2B">
              <w:rPr>
                <w:sz w:val="24"/>
                <w:szCs w:val="24"/>
              </w:rPr>
              <w:t>components</w:t>
            </w:r>
          </w:p>
          <w:p w14:paraId="7E347AC4" w14:textId="77777777" w:rsidR="00FB1E7F" w:rsidRPr="00164DA8" w:rsidRDefault="00FB1E7F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FB1E7F">
              <w:rPr>
                <w:sz w:val="24"/>
                <w:szCs w:val="24"/>
              </w:rPr>
              <w:t xml:space="preserve">Blood warmer  </w:t>
            </w:r>
          </w:p>
          <w:p w14:paraId="7A44216E" w14:textId="6BC9E983" w:rsidR="00164DA8" w:rsidRPr="00FB1E7F" w:rsidRDefault="00164DA8" w:rsidP="00C5694A">
            <w:pPr>
              <w:pStyle w:val="ListParagraph"/>
              <w:numPr>
                <w:ilvl w:val="0"/>
                <w:numId w:val="2"/>
              </w:numPr>
              <w:spacing w:after="160" w:line="259" w:lineRule="auto"/>
            </w:pPr>
            <w:r w:rsidRPr="00437270">
              <w:rPr>
                <w:sz w:val="24"/>
                <w:szCs w:val="24"/>
              </w:rPr>
              <w:t xml:space="preserve">Access </w:t>
            </w:r>
            <w:r w:rsidR="00A53C2B" w:rsidRPr="00437270">
              <w:rPr>
                <w:sz w:val="24"/>
                <w:szCs w:val="24"/>
              </w:rPr>
              <w:t xml:space="preserve">to </w:t>
            </w:r>
            <w:r w:rsidRPr="00437270">
              <w:rPr>
                <w:sz w:val="24"/>
                <w:szCs w:val="24"/>
              </w:rPr>
              <w:t>M</w:t>
            </w:r>
            <w:r w:rsidR="00437270">
              <w:rPr>
                <w:sz w:val="24"/>
                <w:szCs w:val="24"/>
              </w:rPr>
              <w:t xml:space="preserve">ajor </w:t>
            </w:r>
            <w:r w:rsidRPr="00437270">
              <w:rPr>
                <w:sz w:val="24"/>
                <w:szCs w:val="24"/>
              </w:rPr>
              <w:t>H</w:t>
            </w:r>
            <w:r w:rsidR="00437270">
              <w:rPr>
                <w:sz w:val="24"/>
                <w:szCs w:val="24"/>
              </w:rPr>
              <w:t>aemorrhage</w:t>
            </w:r>
            <w:r w:rsidRPr="00437270">
              <w:rPr>
                <w:sz w:val="24"/>
                <w:szCs w:val="24"/>
              </w:rPr>
              <w:t xml:space="preserve"> </w:t>
            </w:r>
            <w:r w:rsidR="00A53C2B" w:rsidRPr="00437270">
              <w:rPr>
                <w:sz w:val="24"/>
                <w:szCs w:val="24"/>
              </w:rPr>
              <w:t>protocols</w:t>
            </w:r>
          </w:p>
        </w:tc>
      </w:tr>
      <w:tr w:rsidR="00FB1E7F" w14:paraId="4638633D" w14:textId="77777777" w:rsidTr="00712969">
        <w:tc>
          <w:tcPr>
            <w:tcW w:w="9366" w:type="dxa"/>
            <w:gridSpan w:val="6"/>
            <w:shd w:val="clear" w:color="auto" w:fill="F2F2F2" w:themeFill="background1" w:themeFillShade="F2"/>
          </w:tcPr>
          <w:p w14:paraId="6D754080" w14:textId="58849DC3" w:rsidR="00FB1E7F" w:rsidRPr="00FB1E7F" w:rsidRDefault="00FB1E7F" w:rsidP="00C5694A">
            <w:pPr>
              <w:rPr>
                <w:b/>
                <w:bCs/>
              </w:rPr>
            </w:pPr>
            <w:r w:rsidRPr="00FB1E7F">
              <w:rPr>
                <w:b/>
                <w:bCs/>
                <w:sz w:val="24"/>
                <w:szCs w:val="24"/>
              </w:rPr>
              <w:t>Personnel</w:t>
            </w:r>
          </w:p>
        </w:tc>
      </w:tr>
      <w:tr w:rsidR="00FB1E7F" w14:paraId="57FAE2D4" w14:textId="77777777" w:rsidTr="00C5694A">
        <w:tc>
          <w:tcPr>
            <w:tcW w:w="9366" w:type="dxa"/>
            <w:gridSpan w:val="6"/>
          </w:tcPr>
          <w:p w14:paraId="592D6E27" w14:textId="77777777" w:rsidR="00FB1E7F" w:rsidRPr="00FB1E7F" w:rsidRDefault="00FB1E7F" w:rsidP="00C5694A">
            <w:pPr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  <w:u w:val="single"/>
              </w:rPr>
              <w:t>Faculty</w:t>
            </w:r>
          </w:p>
          <w:p w14:paraId="3EE7B87E" w14:textId="1690272B" w:rsidR="00FB1E7F" w:rsidRPr="00FB1E7F" w:rsidRDefault="00FB1E7F" w:rsidP="00C5694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FB1E7F">
              <w:rPr>
                <w:sz w:val="24"/>
                <w:szCs w:val="24"/>
              </w:rPr>
              <w:t xml:space="preserve">Embedded </w:t>
            </w:r>
            <w:r w:rsidR="00CF592B">
              <w:rPr>
                <w:sz w:val="24"/>
                <w:szCs w:val="24"/>
              </w:rPr>
              <w:t>personnel</w:t>
            </w:r>
            <w:r w:rsidRPr="00FB1E7F">
              <w:rPr>
                <w:sz w:val="24"/>
                <w:szCs w:val="24"/>
              </w:rPr>
              <w:t xml:space="preserve"> (</w:t>
            </w:r>
            <w:r w:rsidR="0019681E">
              <w:rPr>
                <w:sz w:val="24"/>
                <w:szCs w:val="24"/>
              </w:rPr>
              <w:t>Registered N</w:t>
            </w:r>
            <w:r w:rsidRPr="00FB1E7F">
              <w:rPr>
                <w:sz w:val="24"/>
                <w:szCs w:val="24"/>
              </w:rPr>
              <w:t>urs</w:t>
            </w:r>
            <w:r w:rsidR="00164DA8">
              <w:rPr>
                <w:sz w:val="24"/>
                <w:szCs w:val="24"/>
              </w:rPr>
              <w:t>e</w:t>
            </w:r>
            <w:r w:rsidRPr="00FB1E7F">
              <w:rPr>
                <w:sz w:val="24"/>
                <w:szCs w:val="24"/>
              </w:rPr>
              <w:t>)</w:t>
            </w:r>
          </w:p>
          <w:p w14:paraId="7330003F" w14:textId="26E45288" w:rsidR="00FB1E7F" w:rsidRPr="00164DA8" w:rsidRDefault="00FB1E7F" w:rsidP="00C5694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Senior support</w:t>
            </w:r>
            <w:r w:rsidR="0019681E">
              <w:rPr>
                <w:sz w:val="24"/>
                <w:szCs w:val="24"/>
              </w:rPr>
              <w:t xml:space="preserve"> medical and nursing based on availability</w:t>
            </w:r>
          </w:p>
          <w:p w14:paraId="55988A34" w14:textId="1F1D56CC" w:rsidR="00FB1E7F" w:rsidRPr="00712969" w:rsidRDefault="00FB1E7F" w:rsidP="00C5694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Blood Bank/Transfusion Laboratory representative</w:t>
            </w:r>
            <w:r w:rsidR="00164DA8">
              <w:rPr>
                <w:sz w:val="24"/>
                <w:szCs w:val="24"/>
              </w:rPr>
              <w:t xml:space="preserve"> as subject matter expert and </w:t>
            </w:r>
            <w:r w:rsidR="00F00C81">
              <w:rPr>
                <w:sz w:val="24"/>
                <w:szCs w:val="24"/>
              </w:rPr>
              <w:t>for</w:t>
            </w:r>
            <w:r w:rsidR="00164DA8">
              <w:rPr>
                <w:sz w:val="24"/>
                <w:szCs w:val="24"/>
              </w:rPr>
              <w:t xml:space="preserve"> advice on </w:t>
            </w:r>
            <w:r w:rsidR="0019681E">
              <w:rPr>
                <w:sz w:val="24"/>
                <w:szCs w:val="24"/>
              </w:rPr>
              <w:t>MHP</w:t>
            </w:r>
            <w:r w:rsidR="00164DA8">
              <w:rPr>
                <w:sz w:val="24"/>
                <w:szCs w:val="24"/>
              </w:rPr>
              <w:t xml:space="preserve"> implementation</w:t>
            </w:r>
          </w:p>
        </w:tc>
      </w:tr>
      <w:tr w:rsidR="00FB1E7F" w14:paraId="5E3FB14A" w14:textId="77777777" w:rsidTr="00712969">
        <w:tc>
          <w:tcPr>
            <w:tcW w:w="9366" w:type="dxa"/>
            <w:gridSpan w:val="6"/>
            <w:shd w:val="clear" w:color="auto" w:fill="F2F2F2" w:themeFill="background1" w:themeFillShade="F2"/>
          </w:tcPr>
          <w:p w14:paraId="041CC1B3" w14:textId="009FC8AC" w:rsidR="00FB1E7F" w:rsidRPr="00FB1E7F" w:rsidRDefault="00FB1E7F" w:rsidP="00C5694A">
            <w:pPr>
              <w:rPr>
                <w:b/>
                <w:bCs/>
                <w:sz w:val="24"/>
                <w:szCs w:val="24"/>
              </w:rPr>
            </w:pPr>
            <w:r w:rsidRPr="00FB1E7F">
              <w:rPr>
                <w:b/>
                <w:bCs/>
                <w:sz w:val="24"/>
                <w:szCs w:val="24"/>
              </w:rPr>
              <w:t>Props</w:t>
            </w:r>
          </w:p>
        </w:tc>
      </w:tr>
      <w:tr w:rsidR="00FB1E7F" w14:paraId="1354DA6F" w14:textId="77777777" w:rsidTr="00C5694A">
        <w:tc>
          <w:tcPr>
            <w:tcW w:w="9366" w:type="dxa"/>
            <w:gridSpan w:val="6"/>
          </w:tcPr>
          <w:p w14:paraId="6FC026CB" w14:textId="77777777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Patient ID band</w:t>
            </w:r>
          </w:p>
          <w:p w14:paraId="218E1774" w14:textId="08A7BDF5" w:rsidR="00164DA8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64DA8">
              <w:rPr>
                <w:sz w:val="24"/>
                <w:szCs w:val="24"/>
              </w:rPr>
              <w:t>ET tube</w:t>
            </w:r>
            <w:r w:rsidR="0019681E">
              <w:rPr>
                <w:sz w:val="24"/>
                <w:szCs w:val="24"/>
              </w:rPr>
              <w:t>,</w:t>
            </w:r>
            <w:r w:rsidR="00164DA8">
              <w:rPr>
                <w:sz w:val="24"/>
                <w:szCs w:val="24"/>
              </w:rPr>
              <w:t xml:space="preserve"> ventilator</w:t>
            </w:r>
            <w:r w:rsidR="0019681E">
              <w:rPr>
                <w:sz w:val="24"/>
                <w:szCs w:val="24"/>
              </w:rPr>
              <w:t xml:space="preserve"> and related equipment </w:t>
            </w:r>
          </w:p>
          <w:p w14:paraId="0DDDC9FA" w14:textId="44D339B1" w:rsidR="00F00FBC" w:rsidRDefault="00F00FBC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Suction</w:t>
            </w:r>
            <w:r w:rsidR="0019681E">
              <w:rPr>
                <w:sz w:val="24"/>
                <w:szCs w:val="24"/>
              </w:rPr>
              <w:t xml:space="preserve"> equipment</w:t>
            </w:r>
          </w:p>
          <w:p w14:paraId="3E371B8A" w14:textId="4B741F75" w:rsidR="00164DA8" w:rsidRDefault="00F00FBC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cannula and i</w:t>
            </w:r>
            <w:r w:rsidR="00164DA8">
              <w:rPr>
                <w:sz w:val="24"/>
                <w:szCs w:val="24"/>
              </w:rPr>
              <w:t>nfusion pumps with 10% dextrose running</w:t>
            </w:r>
            <w:r w:rsidR="007F475F">
              <w:rPr>
                <w:sz w:val="24"/>
                <w:szCs w:val="24"/>
              </w:rPr>
              <w:t xml:space="preserve"> as maintenance fluid via IV</w:t>
            </w:r>
          </w:p>
          <w:p w14:paraId="54E64BE3" w14:textId="22D04A77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Monitoring – BP cuff, 3 lead ECG, S</w:t>
            </w:r>
            <w:r w:rsidR="00074BDF">
              <w:rPr>
                <w:sz w:val="24"/>
                <w:szCs w:val="24"/>
              </w:rPr>
              <w:t>a</w:t>
            </w:r>
            <w:r w:rsidRPr="00FB1E7F">
              <w:rPr>
                <w:sz w:val="24"/>
                <w:szCs w:val="24"/>
              </w:rPr>
              <w:t>O</w:t>
            </w:r>
            <w:r w:rsidRPr="007F475F">
              <w:rPr>
                <w:sz w:val="24"/>
                <w:szCs w:val="24"/>
                <w:vertAlign w:val="subscript"/>
              </w:rPr>
              <w:t>2</w:t>
            </w:r>
            <w:r w:rsidRPr="00FB1E7F">
              <w:rPr>
                <w:sz w:val="24"/>
                <w:szCs w:val="24"/>
              </w:rPr>
              <w:t xml:space="preserve"> probe</w:t>
            </w:r>
            <w:r w:rsidR="00F00FBC">
              <w:rPr>
                <w:sz w:val="24"/>
                <w:szCs w:val="24"/>
              </w:rPr>
              <w:t xml:space="preserve"> -observation charts showing deterioration</w:t>
            </w:r>
          </w:p>
          <w:p w14:paraId="124BD622" w14:textId="77777777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Telephone</w:t>
            </w:r>
          </w:p>
          <w:p w14:paraId="1A9BCCB0" w14:textId="77777777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Patient notes</w:t>
            </w:r>
          </w:p>
          <w:p w14:paraId="660843A5" w14:textId="77777777" w:rsidR="00FB1E7F" w:rsidRPr="00FB1E7F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G&amp;S blood sample tubes</w:t>
            </w:r>
          </w:p>
          <w:p w14:paraId="165D460B" w14:textId="210288DE" w:rsidR="00B2089E" w:rsidRPr="00712969" w:rsidRDefault="00FB1E7F" w:rsidP="00C569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FB1E7F">
              <w:rPr>
                <w:sz w:val="24"/>
                <w:szCs w:val="24"/>
              </w:rPr>
              <w:t>Blood Bags (R</w:t>
            </w:r>
            <w:r w:rsidR="00437270">
              <w:rPr>
                <w:sz w:val="24"/>
                <w:szCs w:val="24"/>
              </w:rPr>
              <w:t xml:space="preserve">ed </w:t>
            </w:r>
            <w:r w:rsidRPr="00FB1E7F">
              <w:rPr>
                <w:sz w:val="24"/>
                <w:szCs w:val="24"/>
              </w:rPr>
              <w:t>B</w:t>
            </w:r>
            <w:r w:rsidR="00437270">
              <w:rPr>
                <w:sz w:val="24"/>
                <w:szCs w:val="24"/>
              </w:rPr>
              <w:t xml:space="preserve">lood </w:t>
            </w:r>
            <w:r w:rsidRPr="00FB1E7F">
              <w:rPr>
                <w:sz w:val="24"/>
                <w:szCs w:val="24"/>
              </w:rPr>
              <w:t>C</w:t>
            </w:r>
            <w:r w:rsidR="00437270">
              <w:rPr>
                <w:sz w:val="24"/>
                <w:szCs w:val="24"/>
              </w:rPr>
              <w:t>ells</w:t>
            </w:r>
            <w:r w:rsidRPr="00FB1E7F">
              <w:rPr>
                <w:sz w:val="24"/>
                <w:szCs w:val="24"/>
              </w:rPr>
              <w:t>, Pl</w:t>
            </w:r>
            <w:r w:rsidR="00437270">
              <w:rPr>
                <w:sz w:val="24"/>
                <w:szCs w:val="24"/>
              </w:rPr>
              <w:t>a</w:t>
            </w:r>
            <w:r w:rsidRPr="00FB1E7F">
              <w:rPr>
                <w:sz w:val="24"/>
                <w:szCs w:val="24"/>
              </w:rPr>
              <w:t>t</w:t>
            </w:r>
            <w:r w:rsidR="00437270">
              <w:rPr>
                <w:sz w:val="24"/>
                <w:szCs w:val="24"/>
              </w:rPr>
              <w:t>elets</w:t>
            </w:r>
            <w:r w:rsidRPr="00FB1E7F">
              <w:rPr>
                <w:sz w:val="24"/>
                <w:szCs w:val="24"/>
              </w:rPr>
              <w:t>, F</w:t>
            </w:r>
            <w:r w:rsidR="00437270">
              <w:rPr>
                <w:sz w:val="24"/>
                <w:szCs w:val="24"/>
              </w:rPr>
              <w:t xml:space="preserve">resh </w:t>
            </w:r>
            <w:r w:rsidRPr="00FB1E7F">
              <w:rPr>
                <w:sz w:val="24"/>
                <w:szCs w:val="24"/>
              </w:rPr>
              <w:t>F</w:t>
            </w:r>
            <w:r w:rsidR="00437270">
              <w:rPr>
                <w:sz w:val="24"/>
                <w:szCs w:val="24"/>
              </w:rPr>
              <w:t xml:space="preserve">rozen </w:t>
            </w:r>
            <w:r w:rsidRPr="00FB1E7F">
              <w:rPr>
                <w:sz w:val="24"/>
                <w:szCs w:val="24"/>
              </w:rPr>
              <w:t>P</w:t>
            </w:r>
            <w:r w:rsidR="00437270">
              <w:rPr>
                <w:sz w:val="24"/>
                <w:szCs w:val="24"/>
              </w:rPr>
              <w:t>lasma</w:t>
            </w:r>
            <w:r w:rsidRPr="00FB1E7F">
              <w:rPr>
                <w:sz w:val="24"/>
                <w:szCs w:val="24"/>
              </w:rPr>
              <w:t xml:space="preserve"> and Cryo</w:t>
            </w:r>
            <w:r w:rsidR="00437270">
              <w:rPr>
                <w:sz w:val="24"/>
                <w:szCs w:val="24"/>
              </w:rPr>
              <w:t>precipitate</w:t>
            </w:r>
            <w:r w:rsidRPr="00FB1E7F">
              <w:rPr>
                <w:sz w:val="24"/>
                <w:szCs w:val="24"/>
              </w:rPr>
              <w:t>)</w:t>
            </w:r>
          </w:p>
        </w:tc>
      </w:tr>
      <w:tr w:rsidR="00712969" w14:paraId="7FA044C6" w14:textId="77777777" w:rsidTr="00712969">
        <w:tc>
          <w:tcPr>
            <w:tcW w:w="9366" w:type="dxa"/>
            <w:gridSpan w:val="6"/>
            <w:shd w:val="clear" w:color="auto" w:fill="F2F2F2" w:themeFill="background1" w:themeFillShade="F2"/>
          </w:tcPr>
          <w:p w14:paraId="53F52BDB" w14:textId="5ACAC0F6" w:rsidR="00712969" w:rsidRPr="00712969" w:rsidRDefault="00712969" w:rsidP="00712969">
            <w:pPr>
              <w:rPr>
                <w:b/>
                <w:bCs/>
                <w:sz w:val="24"/>
                <w:szCs w:val="24"/>
              </w:rPr>
            </w:pPr>
            <w:r w:rsidRPr="00712969">
              <w:rPr>
                <w:b/>
                <w:bCs/>
                <w:sz w:val="24"/>
                <w:szCs w:val="24"/>
              </w:rPr>
              <w:t>Abbreviations</w:t>
            </w:r>
          </w:p>
        </w:tc>
      </w:tr>
      <w:tr w:rsidR="00712969" w14:paraId="3127C042" w14:textId="77777777" w:rsidTr="00331D20">
        <w:tc>
          <w:tcPr>
            <w:tcW w:w="4683" w:type="dxa"/>
            <w:gridSpan w:val="3"/>
          </w:tcPr>
          <w:p w14:paraId="12AB460A" w14:textId="77777777" w:rsidR="00712969" w:rsidRDefault="00712969" w:rsidP="0071296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ET  Endotracheal</w:t>
            </w:r>
            <w:proofErr w:type="gramEnd"/>
            <w:r>
              <w:rPr>
                <w:sz w:val="24"/>
                <w:szCs w:val="24"/>
              </w:rPr>
              <w:t xml:space="preserve"> tube</w:t>
            </w:r>
          </w:p>
          <w:p w14:paraId="0AD59E96" w14:textId="77777777" w:rsidR="00712969" w:rsidRDefault="00712969" w:rsidP="00712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G&amp;</w:t>
            </w:r>
            <w:proofErr w:type="gramStart"/>
            <w:r>
              <w:rPr>
                <w:sz w:val="24"/>
                <w:szCs w:val="24"/>
              </w:rPr>
              <w:t>S  Group</w:t>
            </w:r>
            <w:proofErr w:type="gramEnd"/>
            <w:r>
              <w:rPr>
                <w:sz w:val="24"/>
                <w:szCs w:val="24"/>
              </w:rPr>
              <w:t xml:space="preserve"> and screen</w:t>
            </w:r>
          </w:p>
          <w:p w14:paraId="2744BA33" w14:textId="6CD8736E" w:rsidR="00712969" w:rsidRPr="00712969" w:rsidRDefault="00712969" w:rsidP="0071296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ECG  Echocardiogram</w:t>
            </w:r>
            <w:proofErr w:type="gramEnd"/>
          </w:p>
        </w:tc>
        <w:tc>
          <w:tcPr>
            <w:tcW w:w="4683" w:type="dxa"/>
            <w:gridSpan w:val="3"/>
          </w:tcPr>
          <w:p w14:paraId="7B1E891B" w14:textId="0BE56005" w:rsidR="00712969" w:rsidRDefault="00712969" w:rsidP="0071296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BPM  Beats</w:t>
            </w:r>
            <w:proofErr w:type="gramEnd"/>
            <w:r>
              <w:rPr>
                <w:sz w:val="24"/>
                <w:szCs w:val="24"/>
              </w:rPr>
              <w:t xml:space="preserve"> per minute</w:t>
            </w:r>
          </w:p>
          <w:p w14:paraId="63A4032A" w14:textId="3D1F14C1" w:rsidR="00712969" w:rsidRDefault="00712969" w:rsidP="0071296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CXR  Chest</w:t>
            </w:r>
            <w:proofErr w:type="gramEnd"/>
            <w:r>
              <w:rPr>
                <w:sz w:val="24"/>
                <w:szCs w:val="24"/>
              </w:rPr>
              <w:t xml:space="preserve"> X-ray</w:t>
            </w:r>
          </w:p>
          <w:p w14:paraId="5ABF1761" w14:textId="139361A4" w:rsidR="00712969" w:rsidRDefault="00712969" w:rsidP="0071296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CRT  Capillary</w:t>
            </w:r>
            <w:proofErr w:type="gramEnd"/>
            <w:r>
              <w:rPr>
                <w:sz w:val="24"/>
                <w:szCs w:val="24"/>
              </w:rPr>
              <w:t xml:space="preserve"> refill time</w:t>
            </w:r>
          </w:p>
          <w:p w14:paraId="01657AB1" w14:textId="77777777" w:rsidR="00712969" w:rsidRDefault="00712969" w:rsidP="00712969">
            <w:pPr>
              <w:rPr>
                <w:sz w:val="24"/>
                <w:szCs w:val="24"/>
              </w:rPr>
            </w:pPr>
          </w:p>
          <w:p w14:paraId="553A5BFB" w14:textId="77777777" w:rsidR="00712969" w:rsidRDefault="00712969" w:rsidP="00712969">
            <w:pPr>
              <w:rPr>
                <w:sz w:val="24"/>
                <w:szCs w:val="24"/>
              </w:rPr>
            </w:pPr>
          </w:p>
          <w:p w14:paraId="61DA959F" w14:textId="77777777" w:rsidR="00712969" w:rsidRDefault="00712969" w:rsidP="00712969">
            <w:pPr>
              <w:rPr>
                <w:sz w:val="24"/>
                <w:szCs w:val="24"/>
              </w:rPr>
            </w:pPr>
          </w:p>
          <w:p w14:paraId="13153F3D" w14:textId="374D6FD3" w:rsidR="00712969" w:rsidRPr="00712969" w:rsidRDefault="00712969" w:rsidP="00712969">
            <w:pPr>
              <w:rPr>
                <w:sz w:val="24"/>
                <w:szCs w:val="24"/>
              </w:rPr>
            </w:pPr>
          </w:p>
        </w:tc>
      </w:tr>
      <w:tr w:rsidR="00FB1E7F" w14:paraId="49D1EC43" w14:textId="77777777" w:rsidTr="003D0208">
        <w:tc>
          <w:tcPr>
            <w:tcW w:w="9366" w:type="dxa"/>
            <w:gridSpan w:val="6"/>
            <w:shd w:val="clear" w:color="auto" w:fill="0B769F" w:themeFill="accent4" w:themeFillShade="BF"/>
          </w:tcPr>
          <w:p w14:paraId="46872637" w14:textId="6A28C02C" w:rsidR="00FB1E7F" w:rsidRPr="00FB1E7F" w:rsidRDefault="00FB1E7F" w:rsidP="00C5694A">
            <w:pPr>
              <w:rPr>
                <w:b/>
                <w:bCs/>
                <w:sz w:val="24"/>
                <w:szCs w:val="24"/>
              </w:rPr>
            </w:pPr>
            <w:r w:rsidRPr="003D0208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PHASE 2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 xml:space="preserve">: </w:t>
            </w:r>
            <w:r w:rsidR="00C5694A" w:rsidRPr="003D0208">
              <w:rPr>
                <w:b/>
                <w:bCs/>
                <w:color w:val="FFFFFF" w:themeColor="background1"/>
                <w:sz w:val="40"/>
                <w:szCs w:val="40"/>
              </w:rPr>
              <w:t xml:space="preserve"> </w:t>
            </w:r>
            <w:r w:rsidR="00C5694A" w:rsidRPr="003D0208">
              <w:rPr>
                <w:b/>
                <w:bCs/>
                <w:color w:val="FFFFFF" w:themeColor="background1"/>
                <w:sz w:val="36"/>
                <w:szCs w:val="36"/>
              </w:rPr>
              <w:t>Scenario Script</w:t>
            </w:r>
          </w:p>
        </w:tc>
      </w:tr>
      <w:tr w:rsidR="00D04D67" w14:paraId="0B924D2F" w14:textId="77777777" w:rsidTr="003D0208">
        <w:tc>
          <w:tcPr>
            <w:tcW w:w="9366" w:type="dxa"/>
            <w:gridSpan w:val="6"/>
            <w:shd w:val="clear" w:color="auto" w:fill="CAEDFB" w:themeFill="accent4" w:themeFillTint="33"/>
          </w:tcPr>
          <w:p w14:paraId="7DEA2062" w14:textId="77777777" w:rsidR="00D04D67" w:rsidRDefault="00D04D67" w:rsidP="00C5694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Brief</w:t>
            </w:r>
          </w:p>
          <w:p w14:paraId="41E1B966" w14:textId="19E95786" w:rsidR="00D04D67" w:rsidRDefault="00D04D67" w:rsidP="00C5694A">
            <w:pPr>
              <w:rPr>
                <w:b/>
                <w:bCs/>
                <w:sz w:val="32"/>
                <w:szCs w:val="32"/>
              </w:rPr>
            </w:pPr>
            <w:r w:rsidRPr="00D04D67">
              <w:rPr>
                <w:i/>
                <w:iCs/>
                <w:sz w:val="24"/>
                <w:szCs w:val="24"/>
              </w:rPr>
              <w:t>The information you will share with the participants at the start of the session</w:t>
            </w:r>
          </w:p>
        </w:tc>
      </w:tr>
      <w:tr w:rsidR="00D04D67" w14:paraId="3D1FD34A" w14:textId="77777777" w:rsidTr="00C5694A">
        <w:tc>
          <w:tcPr>
            <w:tcW w:w="9366" w:type="dxa"/>
            <w:gridSpan w:val="6"/>
          </w:tcPr>
          <w:p w14:paraId="4A77A7EA" w14:textId="4ACB07E8" w:rsidR="00D04D67" w:rsidRDefault="00B17FF7" w:rsidP="00BD0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074BDF">
              <w:rPr>
                <w:sz w:val="24"/>
                <w:szCs w:val="24"/>
              </w:rPr>
              <w:t>neonate</w:t>
            </w:r>
            <w:r w:rsidR="00BD0195">
              <w:rPr>
                <w:sz w:val="24"/>
                <w:szCs w:val="24"/>
              </w:rPr>
              <w:t xml:space="preserve"> was born at 26 weeks and weighs 1kg.</w:t>
            </w:r>
          </w:p>
          <w:p w14:paraId="46E08607" w14:textId="77777777" w:rsidR="007F475F" w:rsidRDefault="007F475F" w:rsidP="00BD0195">
            <w:pPr>
              <w:rPr>
                <w:sz w:val="24"/>
                <w:szCs w:val="24"/>
              </w:rPr>
            </w:pPr>
            <w:r w:rsidRPr="007F475F">
              <w:rPr>
                <w:sz w:val="24"/>
                <w:szCs w:val="24"/>
              </w:rPr>
              <w:t>The neonate is currently ventilated via an endotracheal tube (ETT). A peripheral IV cannula is in situ in the hand, and an umbilical line is in the process of being inserted</w:t>
            </w:r>
            <w:r>
              <w:rPr>
                <w:sz w:val="24"/>
                <w:szCs w:val="24"/>
              </w:rPr>
              <w:t>.</w:t>
            </w:r>
          </w:p>
          <w:p w14:paraId="6102169A" w14:textId="77777777" w:rsidR="007F475F" w:rsidRDefault="007F475F" w:rsidP="00BD0195">
            <w:pPr>
              <w:rPr>
                <w:sz w:val="24"/>
                <w:szCs w:val="24"/>
              </w:rPr>
            </w:pPr>
          </w:p>
          <w:p w14:paraId="27DED03F" w14:textId="1BCE7A72" w:rsidR="00BD0195" w:rsidRDefault="00BD0195" w:rsidP="00BD0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nurse </w:t>
            </w:r>
            <w:r w:rsidR="007F475F">
              <w:rPr>
                <w:sz w:val="24"/>
                <w:szCs w:val="24"/>
              </w:rPr>
              <w:t xml:space="preserve">overseeing the care of </w:t>
            </w:r>
            <w:r>
              <w:rPr>
                <w:sz w:val="24"/>
                <w:szCs w:val="24"/>
              </w:rPr>
              <w:t xml:space="preserve">the baby </w:t>
            </w:r>
            <w:r w:rsidR="007F475F">
              <w:rPr>
                <w:sz w:val="24"/>
                <w:szCs w:val="24"/>
              </w:rPr>
              <w:t xml:space="preserve">expressed concerned about the </w:t>
            </w:r>
            <w:r>
              <w:rPr>
                <w:sz w:val="24"/>
                <w:szCs w:val="24"/>
              </w:rPr>
              <w:t>amount of blood on the sterile sheets.</w:t>
            </w:r>
          </w:p>
          <w:p w14:paraId="5CFBA618" w14:textId="5DB06A0D" w:rsidR="00D04D67" w:rsidRPr="00D04D67" w:rsidRDefault="00D04D67" w:rsidP="00BD0195">
            <w:pPr>
              <w:rPr>
                <w:sz w:val="24"/>
                <w:szCs w:val="24"/>
              </w:rPr>
            </w:pPr>
          </w:p>
        </w:tc>
      </w:tr>
      <w:tr w:rsidR="00D04D67" w14:paraId="67A3CCDD" w14:textId="77777777" w:rsidTr="003D0208">
        <w:tc>
          <w:tcPr>
            <w:tcW w:w="9366" w:type="dxa"/>
            <w:gridSpan w:val="6"/>
            <w:shd w:val="clear" w:color="auto" w:fill="CAEDFB" w:themeFill="accent4" w:themeFillTint="33"/>
          </w:tcPr>
          <w:p w14:paraId="1995E5D2" w14:textId="77777777" w:rsidR="00D04D67" w:rsidRDefault="00D04D67" w:rsidP="00C5694A">
            <w:r w:rsidRPr="00A96C05">
              <w:rPr>
                <w:b/>
                <w:bCs/>
                <w:sz w:val="28"/>
                <w:szCs w:val="28"/>
              </w:rPr>
              <w:t>Handover of the clinical scenario (synopsis)</w:t>
            </w:r>
            <w:r>
              <w:t xml:space="preserve"> </w:t>
            </w:r>
          </w:p>
          <w:p w14:paraId="562BC14F" w14:textId="7E704B48" w:rsidR="00D04D67" w:rsidRPr="00C5694A" w:rsidRDefault="00D04D67" w:rsidP="00C5694A">
            <w:pPr>
              <w:rPr>
                <w:i/>
                <w:iCs/>
                <w:sz w:val="24"/>
                <w:szCs w:val="24"/>
              </w:rPr>
            </w:pPr>
            <w:r w:rsidRPr="00D04D67">
              <w:rPr>
                <w:i/>
                <w:iCs/>
                <w:sz w:val="24"/>
                <w:szCs w:val="24"/>
              </w:rPr>
              <w:t>SBAR – situation background assessment recommendation</w:t>
            </w:r>
          </w:p>
        </w:tc>
      </w:tr>
      <w:tr w:rsidR="008A0A9E" w14:paraId="241D313C" w14:textId="77777777" w:rsidTr="00C5694A">
        <w:tc>
          <w:tcPr>
            <w:tcW w:w="2325" w:type="dxa"/>
          </w:tcPr>
          <w:p w14:paraId="77CFDE5D" w14:textId="77777777" w:rsidR="008A0A9E" w:rsidRPr="00A96C05" w:rsidRDefault="008A0A9E" w:rsidP="00C5694A">
            <w:pPr>
              <w:rPr>
                <w:b/>
                <w:bCs/>
                <w:sz w:val="28"/>
                <w:szCs w:val="28"/>
              </w:rPr>
            </w:pPr>
            <w:r w:rsidRPr="008A0A9E">
              <w:rPr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7041" w:type="dxa"/>
            <w:gridSpan w:val="5"/>
          </w:tcPr>
          <w:p w14:paraId="230F7C38" w14:textId="7CA999A1" w:rsidR="008A0A9E" w:rsidRPr="00A96C05" w:rsidRDefault="00BD0195" w:rsidP="00C5694A">
            <w:pPr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You are called to review this </w:t>
            </w:r>
            <w:r w:rsidR="00074BD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neonate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umbilical line insert</w:t>
            </w:r>
            <w:r w:rsidR="007F475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ion</w:t>
            </w:r>
          </w:p>
        </w:tc>
      </w:tr>
      <w:tr w:rsidR="008A0A9E" w14:paraId="621121B9" w14:textId="77777777" w:rsidTr="00C5694A">
        <w:tc>
          <w:tcPr>
            <w:tcW w:w="2325" w:type="dxa"/>
          </w:tcPr>
          <w:p w14:paraId="746397F3" w14:textId="5B3B07AD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 w:rsidRPr="008A0A9E">
              <w:rPr>
                <w:rFonts w:eastAsia="Times New Roman" w:cs="Calibri Light"/>
                <w:b/>
                <w:bCs/>
                <w:kern w:val="0"/>
                <w:sz w:val="24"/>
                <w:szCs w:val="24"/>
                <w14:ligatures w14:val="none"/>
              </w:rPr>
              <w:t>Background</w:t>
            </w:r>
          </w:p>
        </w:tc>
        <w:tc>
          <w:tcPr>
            <w:tcW w:w="7041" w:type="dxa"/>
            <w:gridSpan w:val="5"/>
          </w:tcPr>
          <w:p w14:paraId="2BC93C0A" w14:textId="359164A2" w:rsidR="008A0A9E" w:rsidRPr="008A0A9E" w:rsidRDefault="00BD0195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Your colleague is placing </w:t>
            </w:r>
            <w:r w:rsidR="007F475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an 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umbilical line</w:t>
            </w:r>
            <w:r w:rsidR="007F475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as requested. They are anxious that there appears to be more bleeding </w:t>
            </w:r>
            <w:r w:rsidR="007F475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from the insertion site 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than their previous experiences of the procedure</w:t>
            </w:r>
          </w:p>
        </w:tc>
      </w:tr>
      <w:tr w:rsidR="008A0A9E" w14:paraId="4C0570B4" w14:textId="77777777" w:rsidTr="00C5694A">
        <w:tc>
          <w:tcPr>
            <w:tcW w:w="2325" w:type="dxa"/>
          </w:tcPr>
          <w:p w14:paraId="0F9CD4D4" w14:textId="276E9FC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7041" w:type="dxa"/>
            <w:gridSpan w:val="5"/>
          </w:tcPr>
          <w:p w14:paraId="084AEBC7" w14:textId="77777777" w:rsidR="007F475F" w:rsidRPr="007F475F" w:rsidRDefault="007F475F" w:rsidP="007F475F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7F475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The neonate has demonstrated increasing oxygen requirements, now requiring 35% </w:t>
            </w:r>
            <w:proofErr w:type="spellStart"/>
            <w:r w:rsidRPr="007F475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FiO</w:t>
            </w:r>
            <w:proofErr w:type="spellEnd"/>
            <w:r w:rsidRPr="007F475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₂ due to repeated desaturation episodes. Intubation and ventilation are indicated, and the procedure has commenced.</w:t>
            </w:r>
          </w:p>
          <w:p w14:paraId="3D43F88D" w14:textId="77777777" w:rsidR="007F475F" w:rsidRPr="007F475F" w:rsidRDefault="007F475F" w:rsidP="007F475F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7F475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The heart rate has increased from 155 bpm at the beginning of the procedure to 170 bpm on reassessment.</w:t>
            </w:r>
          </w:p>
          <w:p w14:paraId="73A30918" w14:textId="77777777" w:rsidR="007F475F" w:rsidRPr="007F475F" w:rsidRDefault="007F475F" w:rsidP="007F475F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7F475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A peripheral IV cannula is in situ with maintenance fluids infusing as prescribed.</w:t>
            </w:r>
          </w:p>
          <w:p w14:paraId="0E9D8509" w14:textId="50A0CFAF" w:rsidR="008A0A9E" w:rsidRPr="008A0A9E" w:rsidRDefault="007F475F" w:rsidP="007F475F">
            <w:pPr>
              <w:spacing w:after="120"/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 w:rsidRPr="007F475F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The bedside nurse has raised concerns about the volume of bleeding noted during the procedure, and this requires ongoing assessment</w:t>
            </w:r>
          </w:p>
        </w:tc>
      </w:tr>
      <w:tr w:rsidR="008A0A9E" w14:paraId="3E6E33FC" w14:textId="77777777" w:rsidTr="00C5694A">
        <w:tc>
          <w:tcPr>
            <w:tcW w:w="2325" w:type="dxa"/>
          </w:tcPr>
          <w:p w14:paraId="2F5AFACA" w14:textId="60EC2111" w:rsidR="008A0A9E" w:rsidRPr="008A0A9E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Recommendation</w:t>
            </w:r>
          </w:p>
        </w:tc>
        <w:tc>
          <w:tcPr>
            <w:tcW w:w="7041" w:type="dxa"/>
            <w:gridSpan w:val="5"/>
          </w:tcPr>
          <w:p w14:paraId="5CAAC464" w14:textId="7E8A37F1" w:rsidR="008A0A9E" w:rsidRDefault="00187A68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Further support was required and </w:t>
            </w:r>
            <w:r w:rsidR="001B6FC3"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>you have been called to help</w:t>
            </w:r>
            <w: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5053EB14" w14:textId="77F9F983" w:rsidR="00187A68" w:rsidRPr="008A0A9E" w:rsidRDefault="00187A68" w:rsidP="00C5694A">
            <w:pPr>
              <w:rPr>
                <w:rFonts w:eastAsia="Times New Roman" w:cs="Calibri Light"/>
                <w:kern w:val="0"/>
                <w:sz w:val="24"/>
                <w:szCs w:val="24"/>
                <w14:ligatures w14:val="none"/>
              </w:rPr>
            </w:pPr>
          </w:p>
        </w:tc>
      </w:tr>
      <w:tr w:rsidR="008A0A9E" w14:paraId="731E25E0" w14:textId="77777777" w:rsidTr="003D0208">
        <w:tc>
          <w:tcPr>
            <w:tcW w:w="9366" w:type="dxa"/>
            <w:gridSpan w:val="6"/>
            <w:shd w:val="clear" w:color="auto" w:fill="CAEDFB" w:themeFill="accent4" w:themeFillTint="33"/>
          </w:tcPr>
          <w:p w14:paraId="69AC8E21" w14:textId="77777777" w:rsidR="00187A68" w:rsidRPr="00187A68" w:rsidRDefault="00187A68" w:rsidP="00C5694A">
            <w:pPr>
              <w:rPr>
                <w:b/>
                <w:bCs/>
                <w:sz w:val="28"/>
                <w:szCs w:val="28"/>
              </w:rPr>
            </w:pPr>
            <w:r w:rsidRPr="00187A68">
              <w:rPr>
                <w:b/>
                <w:bCs/>
                <w:sz w:val="28"/>
                <w:szCs w:val="28"/>
              </w:rPr>
              <w:t>Background Information</w:t>
            </w:r>
          </w:p>
          <w:p w14:paraId="2F0BCF58" w14:textId="1BD56487" w:rsidR="008A0A9E" w:rsidRPr="00187A68" w:rsidRDefault="00187A68" w:rsidP="00C5694A">
            <w:pPr>
              <w:rPr>
                <w:i/>
                <w:iCs/>
                <w:sz w:val="28"/>
                <w:szCs w:val="28"/>
              </w:rPr>
            </w:pPr>
            <w:r w:rsidRPr="00187A68">
              <w:rPr>
                <w:i/>
                <w:iCs/>
                <w:sz w:val="24"/>
                <w:szCs w:val="24"/>
              </w:rPr>
              <w:t>This information is for the facilitator. Appropriate information should be provided to the participant on request</w:t>
            </w:r>
          </w:p>
        </w:tc>
      </w:tr>
      <w:tr w:rsidR="00A96C05" w14:paraId="469EC847" w14:textId="77777777" w:rsidTr="00C5694A">
        <w:tc>
          <w:tcPr>
            <w:tcW w:w="9366" w:type="dxa"/>
            <w:gridSpan w:val="6"/>
          </w:tcPr>
          <w:p w14:paraId="259E57E6" w14:textId="20549BA9" w:rsidR="00B102C2" w:rsidRPr="00B102C2" w:rsidRDefault="00A96C05" w:rsidP="00C5694A">
            <w:pPr>
              <w:rPr>
                <w:b/>
                <w:bCs/>
                <w:sz w:val="24"/>
                <w:szCs w:val="24"/>
              </w:rPr>
            </w:pPr>
            <w:r w:rsidRPr="00A96C05">
              <w:rPr>
                <w:b/>
                <w:bCs/>
                <w:sz w:val="24"/>
                <w:szCs w:val="24"/>
              </w:rPr>
              <w:t>Patient Demographics</w:t>
            </w:r>
          </w:p>
        </w:tc>
      </w:tr>
      <w:tr w:rsidR="00C5694A" w14:paraId="32E376BC" w14:textId="77777777" w:rsidTr="00C5694A">
        <w:trPr>
          <w:trHeight w:val="300"/>
        </w:trPr>
        <w:tc>
          <w:tcPr>
            <w:tcW w:w="2569" w:type="dxa"/>
            <w:gridSpan w:val="2"/>
          </w:tcPr>
          <w:p w14:paraId="1AF7CCC8" w14:textId="5A6909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550" w:type="dxa"/>
            <w:gridSpan w:val="2"/>
          </w:tcPr>
          <w:p w14:paraId="2F77E49B" w14:textId="284262D0" w:rsidR="00A96C05" w:rsidRPr="00C5694A" w:rsidRDefault="001B6FC3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NNU</w:t>
            </w:r>
          </w:p>
        </w:tc>
        <w:tc>
          <w:tcPr>
            <w:tcW w:w="1652" w:type="dxa"/>
          </w:tcPr>
          <w:p w14:paraId="2589E0E2" w14:textId="5F8B7DF2" w:rsidR="00A96C05" w:rsidRPr="00A96C05" w:rsidRDefault="008A0A9E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2595" w:type="dxa"/>
          </w:tcPr>
          <w:p w14:paraId="76ABAB9C" w14:textId="1F6F8CB5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5694A" w14:paraId="69B0B535" w14:textId="77777777" w:rsidTr="00C5694A">
        <w:trPr>
          <w:trHeight w:val="300"/>
        </w:trPr>
        <w:tc>
          <w:tcPr>
            <w:tcW w:w="2569" w:type="dxa"/>
            <w:gridSpan w:val="2"/>
          </w:tcPr>
          <w:p w14:paraId="7E7C2086" w14:textId="54FBF35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2550" w:type="dxa"/>
            <w:gridSpan w:val="2"/>
          </w:tcPr>
          <w:p w14:paraId="7AF8BA6C" w14:textId="50DB7581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First Name]</w:t>
            </w:r>
          </w:p>
        </w:tc>
        <w:tc>
          <w:tcPr>
            <w:tcW w:w="1652" w:type="dxa"/>
          </w:tcPr>
          <w:p w14:paraId="3314CA48" w14:textId="708C66F6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2595" w:type="dxa"/>
          </w:tcPr>
          <w:p w14:paraId="194AE7F1" w14:textId="35279C20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Surname]</w:t>
            </w:r>
          </w:p>
        </w:tc>
      </w:tr>
      <w:tr w:rsidR="00C5694A" w14:paraId="059AB553" w14:textId="77777777" w:rsidTr="00C5694A">
        <w:trPr>
          <w:trHeight w:val="300"/>
        </w:trPr>
        <w:tc>
          <w:tcPr>
            <w:tcW w:w="2569" w:type="dxa"/>
            <w:gridSpan w:val="2"/>
          </w:tcPr>
          <w:p w14:paraId="2E826B26" w14:textId="173CC907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DoB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5C556D7D" w14:textId="3C9B3D1B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[DD/MM/YYYY]</w:t>
            </w:r>
          </w:p>
        </w:tc>
        <w:tc>
          <w:tcPr>
            <w:tcW w:w="1652" w:type="dxa"/>
          </w:tcPr>
          <w:p w14:paraId="545648B3" w14:textId="30210958" w:rsidR="00A96C05" w:rsidRPr="00A96C05" w:rsidRDefault="00A96C05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Hospital N</w:t>
            </w:r>
            <w:r w:rsidR="00C5694A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595" w:type="dxa"/>
            <w:vAlign w:val="center"/>
          </w:tcPr>
          <w:p w14:paraId="3B2495FC" w14:textId="132755D9" w:rsidR="00A96C05" w:rsidRPr="00C5694A" w:rsidRDefault="00C5694A" w:rsidP="00C5694A">
            <w:pPr>
              <w:rPr>
                <w:i/>
                <w:iCs/>
                <w:sz w:val="24"/>
                <w:szCs w:val="24"/>
              </w:rPr>
            </w:pPr>
            <w:r w:rsidRPr="00C5694A">
              <w:rPr>
                <w:i/>
                <w:iCs/>
                <w:sz w:val="24"/>
                <w:szCs w:val="24"/>
              </w:rPr>
              <w:t>[Insert Hospital #]</w:t>
            </w:r>
          </w:p>
        </w:tc>
      </w:tr>
      <w:tr w:rsidR="008A0A9E" w14:paraId="757A49DB" w14:textId="77777777" w:rsidTr="00C5694A">
        <w:trPr>
          <w:trHeight w:val="300"/>
        </w:trPr>
        <w:tc>
          <w:tcPr>
            <w:tcW w:w="9366" w:type="dxa"/>
            <w:gridSpan w:val="6"/>
            <w:vAlign w:val="bottom"/>
          </w:tcPr>
          <w:p w14:paraId="247D4985" w14:textId="15E06AFF" w:rsidR="008A0A9E" w:rsidRPr="00A96C05" w:rsidRDefault="00187A68" w:rsidP="00C569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Past Medical History</w:t>
            </w:r>
          </w:p>
        </w:tc>
      </w:tr>
      <w:tr w:rsidR="00A96C05" w14:paraId="520DEC21" w14:textId="77777777" w:rsidTr="00C5694A">
        <w:tc>
          <w:tcPr>
            <w:tcW w:w="9366" w:type="dxa"/>
            <w:gridSpan w:val="6"/>
          </w:tcPr>
          <w:p w14:paraId="4129C9C5" w14:textId="58BD5F8F" w:rsidR="00C5694A" w:rsidRDefault="001B6FC3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</w:t>
            </w:r>
            <w:r w:rsidR="00F00FBC">
              <w:rPr>
                <w:sz w:val="24"/>
                <w:szCs w:val="24"/>
              </w:rPr>
              <w:t>infant</w:t>
            </w:r>
            <w:r>
              <w:rPr>
                <w:sz w:val="24"/>
                <w:szCs w:val="24"/>
              </w:rPr>
              <w:t xml:space="preserve"> was born by elective </w:t>
            </w:r>
            <w:r w:rsidR="00712969">
              <w:rPr>
                <w:sz w:val="24"/>
                <w:szCs w:val="24"/>
              </w:rPr>
              <w:t>caesarean section (CS)</w:t>
            </w:r>
            <w:r>
              <w:rPr>
                <w:sz w:val="24"/>
                <w:szCs w:val="24"/>
              </w:rPr>
              <w:t xml:space="preserve"> for maternal pre-eclampsia</w:t>
            </w:r>
            <w:r w:rsidR="00074BDF">
              <w:rPr>
                <w:sz w:val="24"/>
                <w:szCs w:val="24"/>
              </w:rPr>
              <w:t>. M</w:t>
            </w:r>
            <w:r>
              <w:rPr>
                <w:sz w:val="24"/>
                <w:szCs w:val="24"/>
              </w:rPr>
              <w:t xml:space="preserve">aternal CRP noted to be 65 prior to delivery, only risk factor for infection was maternal </w:t>
            </w:r>
            <w:r w:rsidRPr="007F475F">
              <w:rPr>
                <w:i/>
                <w:iCs/>
                <w:sz w:val="24"/>
                <w:szCs w:val="24"/>
              </w:rPr>
              <w:t xml:space="preserve">E </w:t>
            </w:r>
            <w:r w:rsidR="007F475F">
              <w:rPr>
                <w:i/>
                <w:iCs/>
                <w:sz w:val="24"/>
                <w:szCs w:val="24"/>
              </w:rPr>
              <w:t>c</w:t>
            </w:r>
            <w:r w:rsidRPr="007F475F">
              <w:rPr>
                <w:i/>
                <w:iCs/>
                <w:sz w:val="24"/>
                <w:szCs w:val="24"/>
              </w:rPr>
              <w:t>oli</w:t>
            </w:r>
            <w:r>
              <w:rPr>
                <w:sz w:val="24"/>
                <w:szCs w:val="24"/>
              </w:rPr>
              <w:t xml:space="preserve"> UTI 2 weeks ago </w:t>
            </w:r>
            <w:r w:rsidR="00074BDF">
              <w:rPr>
                <w:sz w:val="24"/>
                <w:szCs w:val="24"/>
              </w:rPr>
              <w:t xml:space="preserve">which </w:t>
            </w:r>
            <w:r>
              <w:rPr>
                <w:sz w:val="24"/>
                <w:szCs w:val="24"/>
              </w:rPr>
              <w:t>was treated.</w:t>
            </w:r>
          </w:p>
          <w:p w14:paraId="5A0FD532" w14:textId="709263CF" w:rsidR="00F00FBC" w:rsidRDefault="00074BDF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</w:t>
            </w:r>
            <w:r w:rsidR="00F00FBC">
              <w:rPr>
                <w:sz w:val="24"/>
                <w:szCs w:val="24"/>
              </w:rPr>
              <w:t xml:space="preserve">e was admitted to NNU </w:t>
            </w:r>
            <w:r w:rsidR="007F475F">
              <w:rPr>
                <w:sz w:val="24"/>
                <w:szCs w:val="24"/>
              </w:rPr>
              <w:t xml:space="preserve">soon after delivery, </w:t>
            </w:r>
            <w:r w:rsidR="00F00FBC">
              <w:rPr>
                <w:sz w:val="24"/>
                <w:szCs w:val="24"/>
              </w:rPr>
              <w:t xml:space="preserve">an hour ago. </w:t>
            </w:r>
            <w:r>
              <w:rPr>
                <w:sz w:val="24"/>
                <w:szCs w:val="24"/>
              </w:rPr>
              <w:t>Sh</w:t>
            </w:r>
            <w:r w:rsidR="00F00FBC">
              <w:rPr>
                <w:sz w:val="24"/>
                <w:szCs w:val="24"/>
              </w:rPr>
              <w:t xml:space="preserve">e has had a CXR to check ET placement. </w:t>
            </w:r>
            <w:r>
              <w:rPr>
                <w:sz w:val="24"/>
                <w:szCs w:val="24"/>
              </w:rPr>
              <w:t>The</w:t>
            </w:r>
            <w:r w:rsidR="00F00FBC">
              <w:rPr>
                <w:sz w:val="24"/>
                <w:szCs w:val="24"/>
              </w:rPr>
              <w:t xml:space="preserve"> first blood gas (cap</w:t>
            </w:r>
            <w:r w:rsidR="00437270">
              <w:rPr>
                <w:sz w:val="24"/>
                <w:szCs w:val="24"/>
              </w:rPr>
              <w:t>illary</w:t>
            </w:r>
            <w:r w:rsidR="00F00FBC">
              <w:rPr>
                <w:sz w:val="24"/>
                <w:szCs w:val="24"/>
              </w:rPr>
              <w:t>) showed a pH 7.28, pCO</w:t>
            </w:r>
            <w:r w:rsidR="00F00FBC" w:rsidRPr="00712969">
              <w:rPr>
                <w:sz w:val="24"/>
                <w:szCs w:val="24"/>
                <w:vertAlign w:val="subscript"/>
              </w:rPr>
              <w:t>2</w:t>
            </w:r>
            <w:r w:rsidR="00F00FBC">
              <w:rPr>
                <w:sz w:val="24"/>
                <w:szCs w:val="24"/>
              </w:rPr>
              <w:t xml:space="preserve"> 6.7, pO</w:t>
            </w:r>
            <w:r w:rsidR="00F00FBC" w:rsidRPr="00712969">
              <w:rPr>
                <w:sz w:val="24"/>
                <w:szCs w:val="24"/>
                <w:vertAlign w:val="subscript"/>
              </w:rPr>
              <w:t>2</w:t>
            </w:r>
            <w:r w:rsidR="00F00FBC">
              <w:rPr>
                <w:sz w:val="24"/>
                <w:szCs w:val="24"/>
              </w:rPr>
              <w:t xml:space="preserve"> 3.5, BE -8, HCO</w:t>
            </w:r>
            <w:r w:rsidR="00F00FBC" w:rsidRPr="00712969">
              <w:rPr>
                <w:sz w:val="24"/>
                <w:szCs w:val="24"/>
                <w:vertAlign w:val="subscript"/>
              </w:rPr>
              <w:t>3</w:t>
            </w:r>
            <w:r w:rsidR="00F00FBC">
              <w:rPr>
                <w:sz w:val="24"/>
                <w:szCs w:val="24"/>
              </w:rPr>
              <w:t xml:space="preserve"> 21, lactate 4, Glu 3.1, Hb 189g/l.</w:t>
            </w:r>
          </w:p>
          <w:p w14:paraId="465FEAEF" w14:textId="68A2DAB9" w:rsidR="00F00FBC" w:rsidRDefault="00074BDF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</w:t>
            </w:r>
            <w:r w:rsidR="00F00FBC">
              <w:rPr>
                <w:sz w:val="24"/>
                <w:szCs w:val="24"/>
              </w:rPr>
              <w:t>e has an IV cannula in place with maintenance fluids running.</w:t>
            </w:r>
          </w:p>
          <w:p w14:paraId="5524CB94" w14:textId="77777777" w:rsidR="00C5694A" w:rsidRDefault="00C5694A" w:rsidP="00C5694A">
            <w:pPr>
              <w:rPr>
                <w:sz w:val="24"/>
                <w:szCs w:val="24"/>
              </w:rPr>
            </w:pPr>
          </w:p>
          <w:p w14:paraId="07C0D90A" w14:textId="13776E8E" w:rsidR="001B6FC3" w:rsidRDefault="001B6FC3" w:rsidP="00C56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nearest blood fridge is …………………</w:t>
            </w: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</w:p>
          <w:p w14:paraId="4D85515B" w14:textId="0C530018" w:rsidR="00187A68" w:rsidRPr="00187A68" w:rsidRDefault="00187A68" w:rsidP="00C5694A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Your hospital transfusion laboratory:</w:t>
            </w:r>
          </w:p>
          <w:p w14:paraId="0E8EE57C" w14:textId="69E2932C" w:rsidR="00187A68" w:rsidRPr="00187A68" w:rsidRDefault="00187A68" w:rsidP="00C5694A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-</w:t>
            </w:r>
            <w:r w:rsidRPr="00187A68">
              <w:rPr>
                <w:sz w:val="24"/>
                <w:szCs w:val="24"/>
              </w:rPr>
              <w:tab/>
            </w:r>
            <w:r w:rsidRPr="00C5694A">
              <w:rPr>
                <w:b/>
                <w:bCs/>
                <w:i/>
                <w:iCs/>
                <w:sz w:val="24"/>
                <w:szCs w:val="24"/>
              </w:rPr>
              <w:t>does/does not</w:t>
            </w:r>
            <w:r w:rsidRPr="00187A68">
              <w:rPr>
                <w:sz w:val="24"/>
                <w:szCs w:val="24"/>
              </w:rPr>
              <w:t xml:space="preserve"> stock-hold </w:t>
            </w:r>
            <w:r w:rsidR="005069BA">
              <w:rPr>
                <w:sz w:val="24"/>
                <w:szCs w:val="24"/>
              </w:rPr>
              <w:t xml:space="preserve">neonatal </w:t>
            </w:r>
            <w:r w:rsidRPr="00187A68">
              <w:rPr>
                <w:sz w:val="24"/>
                <w:szCs w:val="24"/>
              </w:rPr>
              <w:t>FFP [frozen/pre-thawed]</w:t>
            </w:r>
          </w:p>
          <w:p w14:paraId="7A70BCF5" w14:textId="17DDEFE5" w:rsidR="005069BA" w:rsidRPr="00A55F77" w:rsidRDefault="00187A68" w:rsidP="00C5694A">
            <w:pPr>
              <w:rPr>
                <w:sz w:val="24"/>
                <w:szCs w:val="24"/>
              </w:rPr>
            </w:pPr>
            <w:r w:rsidRPr="00187A68">
              <w:rPr>
                <w:sz w:val="24"/>
                <w:szCs w:val="24"/>
              </w:rPr>
              <w:t>-</w:t>
            </w:r>
            <w:r w:rsidRPr="00187A68">
              <w:rPr>
                <w:sz w:val="24"/>
                <w:szCs w:val="24"/>
              </w:rPr>
              <w:tab/>
            </w:r>
            <w:r w:rsidRPr="00C5694A">
              <w:rPr>
                <w:b/>
                <w:bCs/>
                <w:i/>
                <w:iCs/>
                <w:sz w:val="24"/>
                <w:szCs w:val="24"/>
              </w:rPr>
              <w:t>does/does not</w:t>
            </w:r>
            <w:r w:rsidRPr="00187A68">
              <w:rPr>
                <w:sz w:val="24"/>
                <w:szCs w:val="24"/>
              </w:rPr>
              <w:t xml:space="preserve"> stock-hold platelets</w:t>
            </w:r>
          </w:p>
        </w:tc>
      </w:tr>
    </w:tbl>
    <w:p w14:paraId="55DEB77E" w14:textId="2D618034" w:rsidR="00A55F77" w:rsidRDefault="00A55F77">
      <w:pPr>
        <w:sectPr w:rsidR="00A55F77" w:rsidSect="00A55F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593" w:type="dxa"/>
        <w:tblInd w:w="-572" w:type="dxa"/>
        <w:tblLook w:val="04A0" w:firstRow="1" w:lastRow="0" w:firstColumn="1" w:lastColumn="0" w:noHBand="0" w:noVBand="1"/>
      </w:tblPr>
      <w:tblGrid>
        <w:gridCol w:w="2694"/>
        <w:gridCol w:w="2976"/>
        <w:gridCol w:w="3686"/>
        <w:gridCol w:w="3260"/>
        <w:gridCol w:w="2977"/>
      </w:tblGrid>
      <w:tr w:rsidR="00A55F77" w14:paraId="29EB63A5" w14:textId="77777777" w:rsidTr="00B2089E">
        <w:tc>
          <w:tcPr>
            <w:tcW w:w="15593" w:type="dxa"/>
            <w:gridSpan w:val="5"/>
            <w:shd w:val="clear" w:color="auto" w:fill="CAEDFB" w:themeFill="accent4" w:themeFillTint="33"/>
          </w:tcPr>
          <w:p w14:paraId="34B1F406" w14:textId="01C85784" w:rsidR="00A55F77" w:rsidRPr="00A55F77" w:rsidRDefault="00A55F77" w:rsidP="00A55F77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lastRenderedPageBreak/>
              <w:t>Scenario Story Board</w:t>
            </w:r>
          </w:p>
        </w:tc>
      </w:tr>
      <w:tr w:rsidR="00A55F77" w14:paraId="7F88D95D" w14:textId="77777777" w:rsidTr="00B2089E">
        <w:tc>
          <w:tcPr>
            <w:tcW w:w="2694" w:type="dxa"/>
            <w:shd w:val="clear" w:color="auto" w:fill="CAEDFB" w:themeFill="accent4" w:themeFillTint="33"/>
          </w:tcPr>
          <w:p w14:paraId="62614577" w14:textId="290A2F4A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2976" w:type="dxa"/>
            <w:shd w:val="clear" w:color="auto" w:fill="CAEDFB" w:themeFill="accent4" w:themeFillTint="33"/>
          </w:tcPr>
          <w:p w14:paraId="48B2C131" w14:textId="36A2C2B7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923" w:type="dxa"/>
            <w:gridSpan w:val="3"/>
            <w:shd w:val="clear" w:color="auto" w:fill="CAEDFB" w:themeFill="accent4" w:themeFillTint="33"/>
          </w:tcPr>
          <w:p w14:paraId="0CAA6246" w14:textId="6C893EDD" w:rsidR="00A55F77" w:rsidRPr="00A55F77" w:rsidRDefault="00A55F77" w:rsidP="00A55F77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A55F77" w14:paraId="16C136F5" w14:textId="77777777" w:rsidTr="00B2089E">
        <w:tc>
          <w:tcPr>
            <w:tcW w:w="2694" w:type="dxa"/>
          </w:tcPr>
          <w:p w14:paraId="732F4BF0" w14:textId="77777777" w:rsidR="00A55F77" w:rsidRPr="00695554" w:rsidRDefault="00A55F77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8"/>
                <w:szCs w:val="28"/>
              </w:rPr>
              <w:t>Beginning</w:t>
            </w:r>
          </w:p>
          <w:p w14:paraId="483FA9D8" w14:textId="77777777" w:rsidR="00695554" w:rsidRDefault="00695554" w:rsidP="00695554">
            <w:pPr>
              <w:rPr>
                <w:b/>
                <w:bCs/>
              </w:rPr>
            </w:pPr>
          </w:p>
          <w:p w14:paraId="7EAE38D1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CC6A627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30BF5070" w14:textId="24A3DE87" w:rsidR="00B102C2" w:rsidRDefault="00B102C2" w:rsidP="00B102C2">
            <w:pPr>
              <w:rPr>
                <w:sz w:val="24"/>
                <w:szCs w:val="24"/>
              </w:rPr>
            </w:pPr>
            <w:r w:rsidRPr="00924BCF">
              <w:rPr>
                <w:sz w:val="24"/>
                <w:szCs w:val="24"/>
              </w:rPr>
              <w:t>Recognise need for massive haemorrhage protocol (MHP)</w:t>
            </w:r>
            <w:r w:rsidR="00074BDF">
              <w:rPr>
                <w:sz w:val="24"/>
                <w:szCs w:val="24"/>
              </w:rPr>
              <w:t xml:space="preserve"> activation</w:t>
            </w:r>
            <w:r w:rsidRPr="00924BCF">
              <w:rPr>
                <w:sz w:val="24"/>
                <w:szCs w:val="24"/>
              </w:rPr>
              <w:t xml:space="preserve"> and demonstrate ability to activate the local MH protocol</w:t>
            </w:r>
            <w:r w:rsidR="001B6FC3">
              <w:rPr>
                <w:sz w:val="24"/>
                <w:szCs w:val="24"/>
              </w:rPr>
              <w:t>.</w:t>
            </w:r>
          </w:p>
          <w:p w14:paraId="69396FEF" w14:textId="77777777" w:rsidR="001B6FC3" w:rsidRDefault="001B6FC3" w:rsidP="00B102C2">
            <w:pPr>
              <w:rPr>
                <w:sz w:val="24"/>
                <w:szCs w:val="24"/>
              </w:rPr>
            </w:pPr>
          </w:p>
          <w:p w14:paraId="0F8D8138" w14:textId="1B5C3628" w:rsidR="001B6FC3" w:rsidRDefault="001B6FC3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Alongside</w:t>
            </w:r>
            <w:r w:rsidR="00B208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these areas will be explored in debrief:</w:t>
            </w:r>
          </w:p>
          <w:p w14:paraId="1002CD89" w14:textId="77777777" w:rsidR="00B102C2" w:rsidRDefault="00B102C2" w:rsidP="00B102C2"/>
          <w:p w14:paraId="7D8A6EA1" w14:textId="79340ADE" w:rsidR="00B102C2" w:rsidRDefault="00B2089E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102C2">
              <w:rPr>
                <w:sz w:val="24"/>
                <w:szCs w:val="24"/>
              </w:rPr>
              <w:t>Teamworking</w:t>
            </w:r>
          </w:p>
          <w:p w14:paraId="51F3EE7E" w14:textId="5C91E5BA" w:rsidR="00B102C2" w:rsidRDefault="00B2089E" w:rsidP="00B102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102C2">
              <w:rPr>
                <w:sz w:val="24"/>
                <w:szCs w:val="24"/>
              </w:rPr>
              <w:t>Situational Awareness</w:t>
            </w:r>
          </w:p>
          <w:p w14:paraId="5E3DB8C7" w14:textId="6426ECCE" w:rsidR="00695554" w:rsidRPr="00695554" w:rsidRDefault="00B2089E" w:rsidP="00B102C2">
            <w:r>
              <w:rPr>
                <w:sz w:val="24"/>
                <w:szCs w:val="24"/>
              </w:rPr>
              <w:t>-</w:t>
            </w:r>
            <w:r w:rsidR="00B102C2">
              <w:rPr>
                <w:sz w:val="24"/>
                <w:szCs w:val="24"/>
              </w:rPr>
              <w:t>Decision making</w:t>
            </w:r>
          </w:p>
        </w:tc>
        <w:tc>
          <w:tcPr>
            <w:tcW w:w="2976" w:type="dxa"/>
          </w:tcPr>
          <w:p w14:paraId="261176B7" w14:textId="53667646" w:rsidR="00695554" w:rsidRDefault="00A55F77" w:rsidP="00695554">
            <w:r w:rsidRPr="00A55F77">
              <w:rPr>
                <w:b/>
                <w:bCs/>
                <w:sz w:val="24"/>
                <w:szCs w:val="24"/>
              </w:rPr>
              <w:t>Patient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24992FD1" w14:textId="1222913C" w:rsidR="00695554" w:rsidRPr="00695554" w:rsidRDefault="007D0C0A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695554" w:rsidRPr="00695554">
              <w:rPr>
                <w:sz w:val="24"/>
                <w:szCs w:val="24"/>
              </w:rPr>
              <w:t>entilated at the start of the procedure</w:t>
            </w:r>
            <w:r>
              <w:rPr>
                <w:sz w:val="24"/>
                <w:szCs w:val="24"/>
              </w:rPr>
              <w:t>, ET in correct position on CXR. IV cannula in situ.</w:t>
            </w:r>
          </w:p>
          <w:p w14:paraId="6C406601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7D96238E" w14:textId="77AC4C4F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Physiology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A51FA9E" w14:textId="7B5137E0" w:rsidR="00695554" w:rsidRPr="00695554" w:rsidRDefault="00B14B6D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Sa</w:t>
            </w:r>
            <w:r w:rsidR="00074BDF">
              <w:rPr>
                <w:sz w:val="24"/>
                <w:szCs w:val="24"/>
              </w:rPr>
              <w:t>O</w:t>
            </w:r>
            <w:r w:rsidRPr="00E01746">
              <w:rPr>
                <w:sz w:val="24"/>
                <w:szCs w:val="24"/>
                <w:vertAlign w:val="subscript"/>
              </w:rPr>
              <w:t>2</w:t>
            </w:r>
            <w:r w:rsidRPr="00695554">
              <w:rPr>
                <w:sz w:val="24"/>
                <w:szCs w:val="24"/>
              </w:rPr>
              <w:t xml:space="preserve"> 97%</w:t>
            </w:r>
            <w:r>
              <w:rPr>
                <w:sz w:val="24"/>
                <w:szCs w:val="24"/>
              </w:rPr>
              <w:t xml:space="preserve"> in 40% oxygen on ventilator</w:t>
            </w:r>
            <w:r w:rsidR="00695554" w:rsidRPr="00695554">
              <w:rPr>
                <w:sz w:val="24"/>
                <w:szCs w:val="24"/>
              </w:rPr>
              <w:t>, HR 1</w:t>
            </w:r>
            <w:r w:rsidR="001B6FC3">
              <w:rPr>
                <w:sz w:val="24"/>
                <w:szCs w:val="24"/>
              </w:rPr>
              <w:t>75</w:t>
            </w:r>
            <w:r w:rsidR="00074BDF">
              <w:rPr>
                <w:sz w:val="24"/>
                <w:szCs w:val="24"/>
              </w:rPr>
              <w:t>bpm</w:t>
            </w:r>
            <w:r w:rsidR="00695554" w:rsidRPr="00695554">
              <w:rPr>
                <w:sz w:val="24"/>
                <w:szCs w:val="24"/>
              </w:rPr>
              <w:t xml:space="preserve">, BP </w:t>
            </w:r>
            <w:r w:rsidR="001B6FC3">
              <w:rPr>
                <w:sz w:val="24"/>
                <w:szCs w:val="24"/>
              </w:rPr>
              <w:t xml:space="preserve">unrecordable on cuff readings, no invasive monitoring available. </w:t>
            </w:r>
            <w:r>
              <w:rPr>
                <w:sz w:val="24"/>
                <w:szCs w:val="24"/>
              </w:rPr>
              <w:t xml:space="preserve">CRT 4 seconds, </w:t>
            </w:r>
            <w:r w:rsidR="00074BDF">
              <w:rPr>
                <w:sz w:val="24"/>
                <w:szCs w:val="24"/>
              </w:rPr>
              <w:t>T</w:t>
            </w:r>
            <w:r w:rsidRPr="00695554">
              <w:rPr>
                <w:sz w:val="24"/>
                <w:szCs w:val="24"/>
              </w:rPr>
              <w:t>emp 36.</w:t>
            </w:r>
            <w:r>
              <w:rPr>
                <w:sz w:val="24"/>
                <w:szCs w:val="24"/>
              </w:rPr>
              <w:t>1</w:t>
            </w:r>
            <w:r w:rsidR="00074BDF" w:rsidRPr="00074BDF">
              <w:rPr>
                <w:sz w:val="24"/>
                <w:szCs w:val="24"/>
                <w:vertAlign w:val="superscript"/>
              </w:rPr>
              <w:t>o</w:t>
            </w:r>
            <w:r w:rsidR="00074BDF">
              <w:rPr>
                <w:sz w:val="24"/>
                <w:szCs w:val="24"/>
              </w:rPr>
              <w:t>C</w:t>
            </w:r>
          </w:p>
          <w:p w14:paraId="56084C46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</w:p>
          <w:p w14:paraId="17630135" w14:textId="27F87214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Events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0E6991E" w14:textId="21D298EF" w:rsidR="00A55F77" w:rsidRPr="00A55F77" w:rsidRDefault="001B6FC3" w:rsidP="00695554">
            <w:pPr>
              <w:rPr>
                <w:b/>
                <w:bCs/>
              </w:rPr>
            </w:pPr>
            <w:r>
              <w:rPr>
                <w:sz w:val="24"/>
                <w:szCs w:val="24"/>
              </w:rPr>
              <w:t>Insertion of umbilical line leading to uncontrolled bleeding</w:t>
            </w:r>
            <w:r w:rsidR="00E01746">
              <w:rPr>
                <w:sz w:val="24"/>
                <w:szCs w:val="24"/>
              </w:rPr>
              <w:t xml:space="preserve"> and haemodynamic compromise</w:t>
            </w:r>
          </w:p>
        </w:tc>
        <w:tc>
          <w:tcPr>
            <w:tcW w:w="3686" w:type="dxa"/>
          </w:tcPr>
          <w:p w14:paraId="00BB8AB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Learner actions:</w:t>
            </w:r>
          </w:p>
          <w:p w14:paraId="14ECB987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May or may not happen</w:t>
            </w:r>
          </w:p>
          <w:p w14:paraId="589636B3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Focus on what does happen</w:t>
            </w:r>
          </w:p>
          <w:p w14:paraId="15BD55E2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1B948550" w14:textId="1B8BE062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Early recognition of changes in patient’s physiology</w:t>
            </w:r>
          </w:p>
          <w:p w14:paraId="2BCB091C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27292FBF" w14:textId="5907D1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A-E assessment of the patient</w:t>
            </w:r>
            <w:r w:rsidR="001B6FC3">
              <w:rPr>
                <w:sz w:val="24"/>
                <w:szCs w:val="24"/>
              </w:rPr>
              <w:t xml:space="preserve"> including thermoregulatory management</w:t>
            </w:r>
          </w:p>
          <w:p w14:paraId="72196B2E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42841F0C" w14:textId="455B3AF4" w:rsidR="001B6FC3" w:rsidRDefault="00CF1035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Take blood spot for screening prior to emergency transfusion</w:t>
            </w:r>
          </w:p>
          <w:p w14:paraId="63E88762" w14:textId="77777777" w:rsidR="00CF1035" w:rsidRDefault="00CF1035" w:rsidP="00695554">
            <w:pPr>
              <w:rPr>
                <w:sz w:val="24"/>
                <w:szCs w:val="24"/>
              </w:rPr>
            </w:pPr>
          </w:p>
          <w:p w14:paraId="008D8802" w14:textId="50181947" w:rsidR="001B6FC3" w:rsidRDefault="001B6FC3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Institute basic measures of pressure / </w:t>
            </w:r>
            <w:proofErr w:type="spellStart"/>
            <w:r>
              <w:rPr>
                <w:sz w:val="24"/>
                <w:szCs w:val="24"/>
              </w:rPr>
              <w:t>surgic</w:t>
            </w:r>
            <w:r w:rsidR="00B14B6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to umbilical cord.</w:t>
            </w:r>
          </w:p>
          <w:p w14:paraId="77389FDE" w14:textId="77777777" w:rsidR="001B6FC3" w:rsidRDefault="001B6FC3" w:rsidP="00695554">
            <w:pPr>
              <w:rPr>
                <w:sz w:val="24"/>
                <w:szCs w:val="24"/>
              </w:rPr>
            </w:pPr>
          </w:p>
          <w:p w14:paraId="4B044371" w14:textId="4DD30316" w:rsidR="001B6FC3" w:rsidRPr="00695554" w:rsidRDefault="001B6FC3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attempt to stitch vessel closed.</w:t>
            </w:r>
          </w:p>
          <w:p w14:paraId="12640EB5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0EEA4DC9" w14:textId="168C6D2A" w:rsid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Learner asking for advice, including communicating with Haematologists and senior staff.</w:t>
            </w:r>
          </w:p>
          <w:p w14:paraId="250DC273" w14:textId="77777777" w:rsidR="00695554" w:rsidRDefault="00695554" w:rsidP="00695554">
            <w:pPr>
              <w:rPr>
                <w:sz w:val="24"/>
                <w:szCs w:val="24"/>
              </w:rPr>
            </w:pPr>
          </w:p>
          <w:p w14:paraId="67DBD8BA" w14:textId="31303CB9" w:rsidR="00695554" w:rsidRPr="00695554" w:rsidRDefault="00695554" w:rsidP="00695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Activation of Major Haemorrhage Protocol (MHP)</w:t>
            </w:r>
          </w:p>
          <w:p w14:paraId="70607A75" w14:textId="16342204" w:rsidR="00695554" w:rsidRPr="00A55F77" w:rsidRDefault="00695554" w:rsidP="00A55F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99A79D" w14:textId="77777777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Transition trigger:</w:t>
            </w:r>
          </w:p>
          <w:p w14:paraId="2EAB37DB" w14:textId="77777777" w:rsidR="00695554" w:rsidRPr="00695554" w:rsidRDefault="00695554" w:rsidP="00695554">
            <w:pPr>
              <w:rPr>
                <w:i/>
                <w:iCs/>
                <w:color w:val="156082" w:themeColor="accent1"/>
              </w:rPr>
            </w:pPr>
            <w:r w:rsidRPr="00695554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798AA74B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5740E72C" w14:textId="0EB6E1D8" w:rsid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Recognition of deteriorating patient condition and onset of major haemorrhage</w:t>
            </w:r>
            <w:r w:rsidR="00CF1B24">
              <w:rPr>
                <w:sz w:val="24"/>
                <w:szCs w:val="24"/>
              </w:rPr>
              <w:t xml:space="preserve"> </w:t>
            </w:r>
            <w:r w:rsidR="007D0C0A">
              <w:rPr>
                <w:sz w:val="24"/>
                <w:szCs w:val="24"/>
              </w:rPr>
              <w:t>–</w:t>
            </w:r>
            <w:r w:rsidR="00CF1B24">
              <w:rPr>
                <w:sz w:val="24"/>
                <w:szCs w:val="24"/>
              </w:rPr>
              <w:t xml:space="preserve"> </w:t>
            </w:r>
            <w:r w:rsidR="007D0C0A">
              <w:rPr>
                <w:sz w:val="24"/>
                <w:szCs w:val="24"/>
              </w:rPr>
              <w:t>institute local measures to stop bleeding and then</w:t>
            </w:r>
          </w:p>
          <w:p w14:paraId="5C6DB3F7" w14:textId="7BDE32A5" w:rsid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CF1B24">
              <w:rPr>
                <w:b/>
                <w:bCs/>
                <w:sz w:val="24"/>
                <w:szCs w:val="24"/>
              </w:rPr>
              <w:t>Activation of the MHP</w:t>
            </w:r>
          </w:p>
          <w:p w14:paraId="113B40E3" w14:textId="77777777" w:rsidR="001B6FC3" w:rsidRPr="00CF1B24" w:rsidRDefault="001B6FC3" w:rsidP="00695554">
            <w:pPr>
              <w:rPr>
                <w:b/>
                <w:bCs/>
                <w:sz w:val="24"/>
                <w:szCs w:val="24"/>
              </w:rPr>
            </w:pPr>
          </w:p>
          <w:p w14:paraId="6FF177CC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1D8DADC5" w14:textId="77777777" w:rsidR="00695554" w:rsidRPr="00695554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b/>
                <w:bCs/>
                <w:sz w:val="24"/>
                <w:szCs w:val="24"/>
              </w:rPr>
              <w:t>Prompts:</w:t>
            </w:r>
          </w:p>
          <w:p w14:paraId="5F501E54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Physiology</w:t>
            </w:r>
          </w:p>
          <w:p w14:paraId="1FA86C76" w14:textId="13EA7C3F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HR 1</w:t>
            </w:r>
            <w:r w:rsidR="001B6FC3">
              <w:rPr>
                <w:sz w:val="24"/>
                <w:szCs w:val="24"/>
              </w:rPr>
              <w:t>85</w:t>
            </w:r>
            <w:r w:rsidR="00074BDF">
              <w:rPr>
                <w:sz w:val="24"/>
                <w:szCs w:val="24"/>
              </w:rPr>
              <w:t>bpm,</w:t>
            </w:r>
            <w:r w:rsidRPr="00695554">
              <w:rPr>
                <w:sz w:val="24"/>
                <w:szCs w:val="24"/>
              </w:rPr>
              <w:t xml:space="preserve"> BP </w:t>
            </w:r>
            <w:r w:rsidR="001B6FC3">
              <w:rPr>
                <w:sz w:val="24"/>
                <w:szCs w:val="24"/>
              </w:rPr>
              <w:t>unrecordable</w:t>
            </w:r>
            <w:r w:rsidR="00B14B6D">
              <w:rPr>
                <w:sz w:val="24"/>
                <w:szCs w:val="24"/>
              </w:rPr>
              <w:t>, CRT 6 seconds</w:t>
            </w:r>
          </w:p>
          <w:p w14:paraId="1B55AC95" w14:textId="3F436DAF" w:rsid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Sa</w:t>
            </w:r>
            <w:r w:rsidR="00074BDF">
              <w:rPr>
                <w:sz w:val="24"/>
                <w:szCs w:val="24"/>
              </w:rPr>
              <w:t>O</w:t>
            </w:r>
            <w:r w:rsidR="00074BDF" w:rsidRPr="00E01746">
              <w:rPr>
                <w:sz w:val="24"/>
                <w:szCs w:val="24"/>
                <w:vertAlign w:val="subscript"/>
              </w:rPr>
              <w:t>2</w:t>
            </w:r>
            <w:r w:rsidRPr="00695554">
              <w:rPr>
                <w:sz w:val="24"/>
                <w:szCs w:val="24"/>
              </w:rPr>
              <w:t xml:space="preserve"> 9</w:t>
            </w:r>
            <w:r w:rsidR="00B14B6D">
              <w:rPr>
                <w:sz w:val="24"/>
                <w:szCs w:val="24"/>
              </w:rPr>
              <w:t>2</w:t>
            </w:r>
            <w:r w:rsidRPr="00695554">
              <w:rPr>
                <w:sz w:val="24"/>
                <w:szCs w:val="24"/>
              </w:rPr>
              <w:t>%</w:t>
            </w:r>
          </w:p>
          <w:p w14:paraId="57BE67DB" w14:textId="77777777" w:rsidR="001B6FC3" w:rsidRDefault="001B6FC3" w:rsidP="00695554">
            <w:pPr>
              <w:rPr>
                <w:sz w:val="24"/>
                <w:szCs w:val="24"/>
              </w:rPr>
            </w:pPr>
          </w:p>
          <w:p w14:paraId="12CCEB27" w14:textId="77777777" w:rsidR="001B6FC3" w:rsidRPr="00695554" w:rsidRDefault="001B6FC3" w:rsidP="00695554">
            <w:pPr>
              <w:rPr>
                <w:sz w:val="24"/>
                <w:szCs w:val="24"/>
              </w:rPr>
            </w:pPr>
          </w:p>
          <w:p w14:paraId="57B999D8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Patient response</w:t>
            </w:r>
          </w:p>
          <w:p w14:paraId="064FD4A8" w14:textId="77777777" w:rsidR="00695554" w:rsidRPr="00695554" w:rsidRDefault="00695554" w:rsidP="00695554">
            <w:pPr>
              <w:rPr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 xml:space="preserve">Physiological changes noted </w:t>
            </w:r>
          </w:p>
          <w:p w14:paraId="24F59C30" w14:textId="77777777" w:rsidR="00695554" w:rsidRPr="00695554" w:rsidRDefault="00695554" w:rsidP="00695554">
            <w:pPr>
              <w:rPr>
                <w:sz w:val="24"/>
                <w:szCs w:val="24"/>
              </w:rPr>
            </w:pPr>
          </w:p>
          <w:p w14:paraId="7D75AA03" w14:textId="77777777" w:rsidR="00695554" w:rsidRPr="00B102C2" w:rsidRDefault="00695554" w:rsidP="0069555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02C2">
              <w:rPr>
                <w:b/>
                <w:bCs/>
                <w:i/>
                <w:iCs/>
                <w:sz w:val="24"/>
                <w:szCs w:val="24"/>
              </w:rPr>
              <w:t>Faculty response</w:t>
            </w:r>
          </w:p>
          <w:p w14:paraId="4046DDA1" w14:textId="2608275B" w:rsidR="00695554" w:rsidRPr="00A55F77" w:rsidRDefault="00695554" w:rsidP="00695554">
            <w:pPr>
              <w:rPr>
                <w:b/>
                <w:bCs/>
                <w:sz w:val="24"/>
                <w:szCs w:val="24"/>
              </w:rPr>
            </w:pPr>
            <w:r w:rsidRPr="00695554">
              <w:rPr>
                <w:sz w:val="24"/>
                <w:szCs w:val="24"/>
              </w:rPr>
              <w:t>Prompt learners to give feedback on patient’s status and plan of care.</w:t>
            </w:r>
          </w:p>
        </w:tc>
        <w:tc>
          <w:tcPr>
            <w:tcW w:w="2977" w:type="dxa"/>
          </w:tcPr>
          <w:p w14:paraId="7C9BBFC7" w14:textId="226DAAFC" w:rsidR="00A55F77" w:rsidRDefault="00A55F77" w:rsidP="00A55F77">
            <w:pPr>
              <w:rPr>
                <w:b/>
                <w:bCs/>
                <w:sz w:val="24"/>
                <w:szCs w:val="24"/>
              </w:rPr>
            </w:pPr>
            <w:r w:rsidRPr="00A55F77">
              <w:rPr>
                <w:b/>
                <w:bCs/>
                <w:sz w:val="24"/>
                <w:szCs w:val="24"/>
              </w:rPr>
              <w:t>Teaching points</w:t>
            </w:r>
            <w:r w:rsidR="00695554">
              <w:rPr>
                <w:b/>
                <w:bCs/>
                <w:sz w:val="24"/>
                <w:szCs w:val="24"/>
              </w:rPr>
              <w:t>:</w:t>
            </w:r>
          </w:p>
          <w:p w14:paraId="28A774FE" w14:textId="77777777" w:rsidR="00695554" w:rsidRDefault="00695554" w:rsidP="00A55F77">
            <w:pPr>
              <w:rPr>
                <w:b/>
                <w:bCs/>
                <w:sz w:val="24"/>
                <w:szCs w:val="24"/>
              </w:rPr>
            </w:pPr>
          </w:p>
          <w:p w14:paraId="3E9B9639" w14:textId="71B969C6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 w:rsidRPr="00391265">
              <w:rPr>
                <w:rFonts w:ascii="Source Sans Pro" w:hAnsi="Source Sans Pro" w:cs="Tahoma"/>
                <w:bCs/>
                <w:sz w:val="24"/>
                <w:szCs w:val="24"/>
              </w:rPr>
              <w:t>Recognition of the deteriorating patient</w:t>
            </w:r>
            <w:r w:rsidR="001B6FC3">
              <w:rPr>
                <w:rFonts w:ascii="Source Sans Pro" w:hAnsi="Source Sans Pro" w:cs="Tahoma"/>
                <w:bCs/>
                <w:sz w:val="24"/>
                <w:szCs w:val="24"/>
              </w:rPr>
              <w:t xml:space="preserve"> and logical A to E assessment including thermoregulation management</w:t>
            </w:r>
            <w:r w:rsidR="00B14B6D">
              <w:rPr>
                <w:rFonts w:ascii="Source Sans Pro" w:hAnsi="Source Sans Pro" w:cs="Tahoma"/>
                <w:bCs/>
                <w:sz w:val="24"/>
                <w:szCs w:val="24"/>
              </w:rPr>
              <w:t>.</w:t>
            </w:r>
          </w:p>
          <w:p w14:paraId="71DEE3E4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7AB86455" w14:textId="186526E0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>
              <w:rPr>
                <w:rFonts w:ascii="Source Sans Pro" w:hAnsi="Source Sans Pro" w:cs="Tahoma"/>
                <w:bCs/>
                <w:sz w:val="24"/>
                <w:szCs w:val="24"/>
              </w:rPr>
              <w:t>Recognition of a major haemorrhage and early escalation</w:t>
            </w:r>
            <w:r w:rsidR="00CF1035">
              <w:rPr>
                <w:rFonts w:ascii="Source Sans Pro" w:hAnsi="Source Sans Pro" w:cs="Tahoma"/>
                <w:bCs/>
                <w:sz w:val="24"/>
                <w:szCs w:val="24"/>
              </w:rPr>
              <w:t>.</w:t>
            </w:r>
          </w:p>
          <w:p w14:paraId="07A405D6" w14:textId="77777777" w:rsidR="00CF1035" w:rsidRDefault="00CF1035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235D5BB3" w14:textId="53DEF808" w:rsidR="00CF1035" w:rsidRDefault="00CF1035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>
              <w:rPr>
                <w:rFonts w:ascii="Source Sans Pro" w:hAnsi="Source Sans Pro" w:cs="Tahoma"/>
                <w:bCs/>
                <w:sz w:val="24"/>
                <w:szCs w:val="24"/>
              </w:rPr>
              <w:t xml:space="preserve">Role of O negative </w:t>
            </w:r>
            <w:r w:rsidR="00F00C81">
              <w:rPr>
                <w:rFonts w:ascii="Source Sans Pro" w:hAnsi="Source Sans Pro" w:cs="Tahoma"/>
                <w:bCs/>
                <w:sz w:val="24"/>
                <w:szCs w:val="24"/>
              </w:rPr>
              <w:t xml:space="preserve">red cells </w:t>
            </w:r>
            <w:r>
              <w:rPr>
                <w:rFonts w:ascii="Source Sans Pro" w:hAnsi="Source Sans Pro" w:cs="Tahoma"/>
                <w:bCs/>
                <w:sz w:val="24"/>
                <w:szCs w:val="24"/>
              </w:rPr>
              <w:t xml:space="preserve">and not needing a </w:t>
            </w:r>
            <w:proofErr w:type="gramStart"/>
            <w:r>
              <w:rPr>
                <w:rFonts w:ascii="Source Sans Pro" w:hAnsi="Source Sans Pro" w:cs="Tahoma"/>
                <w:bCs/>
                <w:sz w:val="24"/>
                <w:szCs w:val="24"/>
              </w:rPr>
              <w:t>cross match</w:t>
            </w:r>
            <w:proofErr w:type="gramEnd"/>
            <w:r>
              <w:rPr>
                <w:rFonts w:ascii="Source Sans Pro" w:hAnsi="Source Sans Pro" w:cs="Tahoma"/>
                <w:bCs/>
                <w:sz w:val="24"/>
                <w:szCs w:val="24"/>
              </w:rPr>
              <w:t xml:space="preserve"> sample. Role for obtaining blood spot sample prior to transfusion</w:t>
            </w:r>
          </w:p>
          <w:p w14:paraId="5FE0EF7A" w14:textId="77777777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0ED9A435" w14:textId="28C70069" w:rsidR="00695554" w:rsidRDefault="00695554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>
              <w:rPr>
                <w:rFonts w:ascii="Source Sans Pro" w:hAnsi="Source Sans Pro" w:cs="Tahoma"/>
                <w:bCs/>
                <w:sz w:val="24"/>
                <w:szCs w:val="24"/>
              </w:rPr>
              <w:t>Knowledge of local MHP activation</w:t>
            </w:r>
          </w:p>
          <w:p w14:paraId="52A03D9E" w14:textId="77777777" w:rsidR="00B14B6D" w:rsidRDefault="00B14B6D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</w:p>
          <w:p w14:paraId="15EFC6CC" w14:textId="734F6A1A" w:rsidR="00B14B6D" w:rsidRPr="00391265" w:rsidRDefault="00B14B6D" w:rsidP="00695554">
            <w:pPr>
              <w:rPr>
                <w:rFonts w:ascii="Source Sans Pro" w:hAnsi="Source Sans Pro" w:cs="Tahoma"/>
                <w:bCs/>
                <w:sz w:val="24"/>
                <w:szCs w:val="24"/>
              </w:rPr>
            </w:pPr>
            <w:r>
              <w:rPr>
                <w:rFonts w:ascii="Source Sans Pro" w:hAnsi="Source Sans Pro" w:cs="Tahoma"/>
                <w:bCs/>
                <w:sz w:val="24"/>
                <w:szCs w:val="24"/>
              </w:rPr>
              <w:t>MDT working</w:t>
            </w:r>
          </w:p>
          <w:p w14:paraId="298CB9D0" w14:textId="0BE79780" w:rsidR="00695554" w:rsidRPr="00A55F77" w:rsidRDefault="00695554" w:rsidP="00A55F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A68C3B4" w14:textId="4569FEC3" w:rsidR="00CA351A" w:rsidRDefault="00CA351A">
      <w:pPr>
        <w:rPr>
          <w:b/>
          <w:bCs/>
          <w:u w:val="single"/>
        </w:rPr>
      </w:pP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2552"/>
        <w:gridCol w:w="3118"/>
        <w:gridCol w:w="3544"/>
        <w:gridCol w:w="3402"/>
        <w:gridCol w:w="2835"/>
      </w:tblGrid>
      <w:tr w:rsidR="00CA351A" w14:paraId="12A75027" w14:textId="77777777" w:rsidTr="00B2089E">
        <w:tc>
          <w:tcPr>
            <w:tcW w:w="15451" w:type="dxa"/>
            <w:gridSpan w:val="5"/>
            <w:shd w:val="clear" w:color="auto" w:fill="CAEDFB" w:themeFill="accent4" w:themeFillTint="33"/>
          </w:tcPr>
          <w:p w14:paraId="6028A74E" w14:textId="77777777" w:rsidR="00CA351A" w:rsidRPr="00A55F77" w:rsidRDefault="00CA351A" w:rsidP="002504C9">
            <w:pPr>
              <w:rPr>
                <w:b/>
                <w:bCs/>
              </w:rPr>
            </w:pPr>
            <w:r w:rsidRPr="00A55F77">
              <w:rPr>
                <w:b/>
                <w:bCs/>
                <w:sz w:val="28"/>
                <w:szCs w:val="28"/>
              </w:rPr>
              <w:t>Scenario Story Board</w:t>
            </w:r>
          </w:p>
        </w:tc>
      </w:tr>
      <w:tr w:rsidR="00CA351A" w14:paraId="678AB046" w14:textId="77777777" w:rsidTr="00B2089E">
        <w:tc>
          <w:tcPr>
            <w:tcW w:w="2552" w:type="dxa"/>
            <w:shd w:val="clear" w:color="auto" w:fill="CAEDFB" w:themeFill="accent4" w:themeFillTint="33"/>
          </w:tcPr>
          <w:p w14:paraId="37BAA277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Timing</w:t>
            </w:r>
          </w:p>
        </w:tc>
        <w:tc>
          <w:tcPr>
            <w:tcW w:w="3118" w:type="dxa"/>
            <w:shd w:val="clear" w:color="auto" w:fill="CAEDFB" w:themeFill="accent4" w:themeFillTint="33"/>
          </w:tcPr>
          <w:p w14:paraId="0DF76ED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Clinical Condition</w:t>
            </w:r>
          </w:p>
        </w:tc>
        <w:tc>
          <w:tcPr>
            <w:tcW w:w="9781" w:type="dxa"/>
            <w:gridSpan w:val="3"/>
            <w:shd w:val="clear" w:color="auto" w:fill="CAEDFB" w:themeFill="accent4" w:themeFillTint="33"/>
          </w:tcPr>
          <w:p w14:paraId="68643679" w14:textId="77777777" w:rsidR="00CA351A" w:rsidRPr="00A55F77" w:rsidRDefault="00CA351A" w:rsidP="002504C9">
            <w:pPr>
              <w:rPr>
                <w:b/>
                <w:bCs/>
                <w:sz w:val="28"/>
                <w:szCs w:val="28"/>
              </w:rPr>
            </w:pPr>
            <w:r w:rsidRPr="00A55F77">
              <w:rPr>
                <w:b/>
                <w:bCs/>
                <w:sz w:val="28"/>
                <w:szCs w:val="28"/>
              </w:rPr>
              <w:t>Desired participant behaviours &amp; actions</w:t>
            </w:r>
          </w:p>
        </w:tc>
      </w:tr>
      <w:tr w:rsidR="00CA351A" w14:paraId="436F5451" w14:textId="77777777" w:rsidTr="00B2089E">
        <w:tc>
          <w:tcPr>
            <w:tcW w:w="2552" w:type="dxa"/>
          </w:tcPr>
          <w:p w14:paraId="4E9951FC" w14:textId="6494A530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8"/>
                <w:szCs w:val="28"/>
              </w:rPr>
              <w:t>End</w:t>
            </w:r>
          </w:p>
          <w:p w14:paraId="6AEB013E" w14:textId="77777777" w:rsidR="00CA351A" w:rsidRPr="00924BCF" w:rsidRDefault="00CA351A" w:rsidP="002504C9">
            <w:pPr>
              <w:rPr>
                <w:b/>
                <w:bCs/>
              </w:rPr>
            </w:pPr>
          </w:p>
          <w:p w14:paraId="549B996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Learning outcome for this state:</w:t>
            </w:r>
          </w:p>
          <w:p w14:paraId="705954F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48BAACFB" w14:textId="77777777" w:rsidR="00CA351A" w:rsidRDefault="00924BCF" w:rsidP="00924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</w:t>
            </w:r>
          </w:p>
          <w:p w14:paraId="38F90618" w14:textId="77777777" w:rsidR="00924BCF" w:rsidRDefault="00924BCF" w:rsidP="00924BCF"/>
          <w:p w14:paraId="2E1C8ECC" w14:textId="3CCA063A" w:rsidR="00924BCF" w:rsidRPr="00924BCF" w:rsidRDefault="00924BCF" w:rsidP="00924BCF">
            <w:r w:rsidRPr="00924BCF">
              <w:rPr>
                <w:sz w:val="24"/>
                <w:szCs w:val="24"/>
              </w:rPr>
              <w:t>Communication</w:t>
            </w:r>
          </w:p>
        </w:tc>
        <w:tc>
          <w:tcPr>
            <w:tcW w:w="3118" w:type="dxa"/>
          </w:tcPr>
          <w:p w14:paraId="189EFBA8" w14:textId="77777777" w:rsidR="00CA351A" w:rsidRPr="00CF1B24" w:rsidRDefault="00CA351A" w:rsidP="002504C9">
            <w:pPr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CF1B24">
              <w:rPr>
                <w:rFonts w:eastAsia="Times New Roman" w:cs="Tahoma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Patient</w:t>
            </w:r>
          </w:p>
          <w:p w14:paraId="734A12B0" w14:textId="7B5F8911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Intubated and </w:t>
            </w:r>
            <w:proofErr w:type="spellStart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stabili</w:t>
            </w:r>
            <w:r w:rsidRPr="00924BC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ing</w:t>
            </w:r>
            <w:proofErr w:type="spellEnd"/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post haemorrhage.</w:t>
            </w:r>
          </w:p>
          <w:p w14:paraId="7BBBD4EF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0EE266D" w14:textId="77777777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Physiology</w:t>
            </w:r>
          </w:p>
          <w:p w14:paraId="1B44EBE8" w14:textId="0B817E49" w:rsidR="00CA351A" w:rsidRPr="00CA351A" w:rsidRDefault="00B14B6D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Sats 97% in 35 % oxygen on ventilator, </w:t>
            </w:r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HR 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145</w:t>
            </w:r>
            <w:r w:rsidR="00074BD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bpm</w:t>
            </w:r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 Temp 36.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9</w:t>
            </w:r>
            <w:r w:rsidR="00074BDF" w:rsidRPr="00074BDF">
              <w:rPr>
                <w:rFonts w:eastAsia="Times New Roman" w:cs="Tahoma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o</w:t>
            </w:r>
            <w:r w:rsidR="00074BDF" w:rsidRPr="00074BD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C</w:t>
            </w:r>
            <w:r w:rsidR="00074BD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,</w:t>
            </w:r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BP 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39/21</w:t>
            </w:r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, CRT 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s.</w:t>
            </w:r>
          </w:p>
          <w:p w14:paraId="3E1AE19F" w14:textId="77777777" w:rsidR="00CA351A" w:rsidRPr="00CA351A" w:rsidRDefault="00CA351A" w:rsidP="00CA351A">
            <w:pPr>
              <w:rPr>
                <w:rFonts w:eastAsia="Times New Roman" w:cs="Tahoma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84E6F66" w14:textId="77777777" w:rsidR="00CA351A" w:rsidRPr="00CA351A" w:rsidRDefault="00CA351A" w:rsidP="00CA351A">
            <w:pPr>
              <w:rPr>
                <w:rFonts w:eastAsia="Times New Roman" w:cs="Tahoma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4145F57" w14:textId="77777777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>Events</w:t>
            </w:r>
          </w:p>
          <w:p w14:paraId="485F2E24" w14:textId="4D898A38" w:rsidR="00CA351A" w:rsidRPr="00924BCF" w:rsidRDefault="00CA351A" w:rsidP="00B14B6D">
            <w:pPr>
              <w:rPr>
                <w:b/>
                <w:bCs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Major haemorrhage managed</w:t>
            </w:r>
            <w:r w:rsidR="00B14B6D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– local measures utilized along with use of blood </w:t>
            </w:r>
            <w:r w:rsidR="00B14B6D" w:rsidRPr="00A53C2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products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and patient stable</w:t>
            </w:r>
            <w:r w:rsidR="00B14B6D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. Procedure abandoned.</w:t>
            </w:r>
          </w:p>
        </w:tc>
        <w:tc>
          <w:tcPr>
            <w:tcW w:w="3544" w:type="dxa"/>
          </w:tcPr>
          <w:p w14:paraId="0679E496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Learner actions:</w:t>
            </w:r>
          </w:p>
          <w:p w14:paraId="0D43093D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May or may not happen</w:t>
            </w:r>
          </w:p>
          <w:p w14:paraId="5FC62C38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Focus on what does happen</w:t>
            </w:r>
          </w:p>
          <w:p w14:paraId="509B4FFC" w14:textId="77777777" w:rsidR="00CA351A" w:rsidRPr="00CF1B24" w:rsidRDefault="00CA351A" w:rsidP="002504C9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398A61E" w14:textId="09451DC5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Continually assessing current patient condition</w:t>
            </w:r>
            <w:r w:rsidR="00CF1035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including electrolyte monitoring if giving large volumes of blood.</w:t>
            </w:r>
          </w:p>
          <w:p w14:paraId="22299E93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31B5206E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Communicating with MDT to continue to monitor patient’s vital signs.</w:t>
            </w:r>
          </w:p>
          <w:p w14:paraId="0CA9EA31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6D89FF30" w14:textId="5A793ECD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Continue with the authorisation and administration of blood </w:t>
            </w:r>
            <w:r w:rsidR="00F00C81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components </w:t>
            </w: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and blood products as required</w:t>
            </w:r>
          </w:p>
          <w:p w14:paraId="620FC6C7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</w:p>
          <w:p w14:paraId="637B8CFF" w14:textId="1AD7B6E8" w:rsidR="00CA351A" w:rsidRPr="00B2089E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Linking in with Blood Bank/ Transfusion Lab to communicate </w:t>
            </w: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status</w:t>
            </w: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 xml:space="preserve"> of the patient and inform them of stand down once haemorrhage is fully under control.</w:t>
            </w:r>
          </w:p>
        </w:tc>
        <w:tc>
          <w:tcPr>
            <w:tcW w:w="3402" w:type="dxa"/>
          </w:tcPr>
          <w:p w14:paraId="15DCEC2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Transition trigger:</w:t>
            </w:r>
          </w:p>
          <w:p w14:paraId="575D5682" w14:textId="77777777" w:rsidR="00CA351A" w:rsidRPr="00924BCF" w:rsidRDefault="00CA351A" w:rsidP="002504C9">
            <w:pPr>
              <w:rPr>
                <w:i/>
                <w:iCs/>
                <w:color w:val="156082" w:themeColor="accent1"/>
              </w:rPr>
            </w:pPr>
            <w:r w:rsidRPr="00924BCF">
              <w:rPr>
                <w:i/>
                <w:iCs/>
                <w:color w:val="156082" w:themeColor="accent1"/>
              </w:rPr>
              <w:t>The one learner action that must happen, aligned to LO: -</w:t>
            </w:r>
          </w:p>
          <w:p w14:paraId="32CCA31A" w14:textId="77777777" w:rsidR="00CA351A" w:rsidRPr="00924BCF" w:rsidRDefault="00CA351A" w:rsidP="002504C9">
            <w:pPr>
              <w:rPr>
                <w:sz w:val="24"/>
                <w:szCs w:val="24"/>
              </w:rPr>
            </w:pPr>
          </w:p>
          <w:p w14:paraId="6EEB315D" w14:textId="07E925C4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Blood components being transfused and patient stab</w:t>
            </w:r>
            <w:r w:rsidR="00712969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i</w:t>
            </w:r>
            <w:r w:rsidRPr="00924BCF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lised</w:t>
            </w: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  <w:t>.</w:t>
            </w:r>
          </w:p>
          <w:p w14:paraId="4FD1A0D0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38133849" w14:textId="77777777" w:rsidR="00CA351A" w:rsidRPr="00CA351A" w:rsidRDefault="00CA351A" w:rsidP="00CA351A">
            <w:pPr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kern w:val="0"/>
                <w:sz w:val="24"/>
                <w:szCs w:val="24"/>
                <w:lang w:val="en-US"/>
                <w14:ligatures w14:val="none"/>
              </w:rPr>
              <w:t>Prompts:</w:t>
            </w:r>
          </w:p>
          <w:p w14:paraId="77A33230" w14:textId="0A42097F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color w:val="C0504D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Physiology </w:t>
            </w:r>
          </w:p>
          <w:p w14:paraId="4AC961B5" w14:textId="69260E55" w:rsidR="00CA351A" w:rsidRPr="00CA351A" w:rsidRDefault="00B14B6D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Sa</w:t>
            </w:r>
            <w:r w:rsidR="00074BD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O</w:t>
            </w:r>
            <w:r w:rsidR="00074BDF" w:rsidRPr="00E01746">
              <w:rPr>
                <w:rFonts w:eastAsia="Times New Roman" w:cs="Tahoma"/>
                <w:kern w:val="0"/>
                <w:sz w:val="24"/>
                <w:szCs w:val="24"/>
                <w:vertAlign w:val="subscript"/>
                <w:lang w:val="en-US"/>
                <w14:ligatures w14:val="none"/>
              </w:rPr>
              <w:t>2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97%in 29% oxygen on ventilator </w:t>
            </w:r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HR 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145</w:t>
            </w:r>
            <w:r w:rsidR="00074BDF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bpm</w:t>
            </w:r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Temp 36.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9</w:t>
            </w:r>
            <w:r w:rsidR="00074BDF" w:rsidRPr="00074BDF">
              <w:rPr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074BDF" w:rsidRPr="00074BDF">
              <w:rPr>
                <w:sz w:val="24"/>
                <w:szCs w:val="24"/>
                <w:vertAlign w:val="superscript"/>
              </w:rPr>
              <w:t>o</w:t>
            </w:r>
            <w:r w:rsidR="00074BDF">
              <w:rPr>
                <w:sz w:val="24"/>
                <w:szCs w:val="24"/>
              </w:rPr>
              <w:t>C</w:t>
            </w:r>
            <w:proofErr w:type="spellEnd"/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, BP </w:t>
            </w:r>
            <w: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42/24</w:t>
            </w:r>
            <w:r w:rsidR="00CA351A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CRT 2s.</w:t>
            </w:r>
          </w:p>
          <w:p w14:paraId="2AB649C7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1B707D9" w14:textId="2754DBCC" w:rsid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Bleeding stopped</w:t>
            </w:r>
            <w:r w:rsidR="007D0C0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. No further attempts at umbilical access – discuss alternatives.</w:t>
            </w:r>
          </w:p>
          <w:p w14:paraId="44BD2583" w14:textId="77777777" w:rsidR="007D0C0A" w:rsidRPr="00CA351A" w:rsidRDefault="007D0C0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5B4E480" w14:textId="11E68F22" w:rsidR="00CA351A" w:rsidRPr="00CA351A" w:rsidRDefault="00CA351A" w:rsidP="00CA351A">
            <w:pPr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b/>
                <w:bCs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  <w:t xml:space="preserve">Faculty response - </w:t>
            </w:r>
          </w:p>
          <w:p w14:paraId="37AEE615" w14:textId="77777777" w:rsidR="00CA351A" w:rsidRPr="00CA351A" w:rsidRDefault="00CA351A" w:rsidP="00CA351A">
            <w:pPr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</w:pPr>
            <w:r w:rsidRPr="00CA351A">
              <w:rPr>
                <w:rFonts w:eastAsia="Times New Roman" w:cs="Tahoma"/>
                <w:bCs/>
                <w:kern w:val="0"/>
                <w:sz w:val="24"/>
                <w:szCs w:val="24"/>
                <w14:ligatures w14:val="none"/>
              </w:rPr>
              <w:t>Encouragement towards learners for completing the MH sim.</w:t>
            </w:r>
          </w:p>
          <w:p w14:paraId="02B92A95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A334DA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  <w:r w:rsidRPr="00924BCF">
              <w:rPr>
                <w:b/>
                <w:bCs/>
                <w:sz w:val="24"/>
                <w:szCs w:val="24"/>
              </w:rPr>
              <w:t>Teaching points:</w:t>
            </w:r>
          </w:p>
          <w:p w14:paraId="542F54CE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  <w:p w14:paraId="725BAA65" w14:textId="50CE5655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Ensuring that Local MH </w:t>
            </w:r>
            <w:r w:rsidR="00A53C2B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protocols</w:t>
            </w:r>
            <w:r w:rsidR="00A53C2B"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are followed.</w:t>
            </w:r>
          </w:p>
          <w:p w14:paraId="15EC8D39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2EF27A09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Documentation completion skills.</w:t>
            </w:r>
          </w:p>
          <w:p w14:paraId="274069D6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D2903EA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Effective communication skills with MDT.</w:t>
            </w:r>
          </w:p>
          <w:p w14:paraId="59882BA8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57FFAB6A" w14:textId="77777777" w:rsidR="00CA351A" w:rsidRPr="00CA351A" w:rsidRDefault="00CA351A" w:rsidP="00CA351A">
            <w:pPr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</w:pPr>
            <w:r w:rsidRPr="00CA351A">
              <w:rPr>
                <w:rFonts w:eastAsia="Times New Roman" w:cs="Tahoma"/>
                <w:kern w:val="0"/>
                <w:sz w:val="24"/>
                <w:szCs w:val="24"/>
                <w:lang w:val="en-US"/>
                <w14:ligatures w14:val="none"/>
              </w:rPr>
              <w:t>Learning when to step down all departments post MH.</w:t>
            </w:r>
          </w:p>
          <w:p w14:paraId="62A08731" w14:textId="77777777" w:rsidR="00CA351A" w:rsidRPr="00924BCF" w:rsidRDefault="00CA351A" w:rsidP="002504C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73D73C8" w14:textId="6E785EBF" w:rsidR="00CA351A" w:rsidRDefault="00CA351A" w:rsidP="00B2089E">
      <w:pPr>
        <w:spacing w:after="0"/>
        <w:rPr>
          <w:b/>
          <w:bCs/>
          <w:u w:val="single"/>
        </w:rPr>
      </w:pPr>
    </w:p>
    <w:sectPr w:rsidR="00CA351A" w:rsidSect="00A55F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453E" w14:textId="77777777" w:rsidR="0056496B" w:rsidRDefault="0056496B" w:rsidP="00873909">
      <w:pPr>
        <w:spacing w:after="0" w:line="240" w:lineRule="auto"/>
      </w:pPr>
      <w:r>
        <w:separator/>
      </w:r>
    </w:p>
  </w:endnote>
  <w:endnote w:type="continuationSeparator" w:id="0">
    <w:p w14:paraId="44AAC12A" w14:textId="77777777" w:rsidR="0056496B" w:rsidRDefault="0056496B" w:rsidP="008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4E0B" w14:textId="77777777" w:rsidR="00123F7E" w:rsidRDefault="00123F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7708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7A7840" w14:textId="176032FF" w:rsidR="008058D0" w:rsidRDefault="008058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DF4F3" w14:textId="77777777" w:rsidR="008058D0" w:rsidRDefault="008058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98B5" w14:textId="77777777" w:rsidR="00123F7E" w:rsidRDefault="0012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EF07" w14:textId="77777777" w:rsidR="0056496B" w:rsidRDefault="0056496B" w:rsidP="00873909">
      <w:pPr>
        <w:spacing w:after="0" w:line="240" w:lineRule="auto"/>
      </w:pPr>
      <w:r>
        <w:separator/>
      </w:r>
    </w:p>
  </w:footnote>
  <w:footnote w:type="continuationSeparator" w:id="0">
    <w:p w14:paraId="5FEFF9A2" w14:textId="77777777" w:rsidR="0056496B" w:rsidRDefault="0056496B" w:rsidP="008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EF9F7" w14:textId="77777777" w:rsidR="00123F7E" w:rsidRDefault="00123F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6633" w14:textId="12F7B4CF" w:rsidR="008058D0" w:rsidRDefault="00123F7E">
    <w:pPr>
      <w:pStyle w:val="Header"/>
    </w:pPr>
    <w:r>
      <w:t>Major haemorrhage simulation – Neonatal</w:t>
    </w:r>
    <w:r>
      <w:tab/>
    </w:r>
    <w:r>
      <w:tab/>
      <w:t>February 2026</w:t>
    </w:r>
  </w:p>
  <w:p w14:paraId="77E46222" w14:textId="77777777" w:rsidR="008058D0" w:rsidRDefault="008058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ED49" w14:textId="77777777" w:rsidR="00123F7E" w:rsidRDefault="00123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9C5"/>
    <w:multiLevelType w:val="hybridMultilevel"/>
    <w:tmpl w:val="D4463DE6"/>
    <w:lvl w:ilvl="0" w:tplc="ACF2316E">
      <w:start w:val="42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285"/>
    <w:multiLevelType w:val="hybridMultilevel"/>
    <w:tmpl w:val="7276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E6A9F"/>
    <w:multiLevelType w:val="hybridMultilevel"/>
    <w:tmpl w:val="EEFCE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0F242">
      <w:start w:val="2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153E"/>
    <w:multiLevelType w:val="hybridMultilevel"/>
    <w:tmpl w:val="F56CC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A4609"/>
    <w:multiLevelType w:val="hybridMultilevel"/>
    <w:tmpl w:val="97B80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13688"/>
    <w:multiLevelType w:val="hybridMultilevel"/>
    <w:tmpl w:val="6218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53A02"/>
    <w:multiLevelType w:val="hybridMultilevel"/>
    <w:tmpl w:val="24D09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52E64"/>
    <w:multiLevelType w:val="hybridMultilevel"/>
    <w:tmpl w:val="BCE88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87B98"/>
    <w:multiLevelType w:val="hybridMultilevel"/>
    <w:tmpl w:val="70D86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00633"/>
    <w:multiLevelType w:val="hybridMultilevel"/>
    <w:tmpl w:val="A0DA4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5D11"/>
    <w:multiLevelType w:val="hybridMultilevel"/>
    <w:tmpl w:val="2BF2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4597D"/>
    <w:multiLevelType w:val="hybridMultilevel"/>
    <w:tmpl w:val="A852B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D0593"/>
    <w:multiLevelType w:val="hybridMultilevel"/>
    <w:tmpl w:val="1566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C3C7A"/>
    <w:multiLevelType w:val="hybridMultilevel"/>
    <w:tmpl w:val="99365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4572">
    <w:abstractNumId w:val="2"/>
  </w:num>
  <w:num w:numId="2" w16cid:durableId="1956673255">
    <w:abstractNumId w:val="7"/>
  </w:num>
  <w:num w:numId="3" w16cid:durableId="1225995220">
    <w:abstractNumId w:val="4"/>
  </w:num>
  <w:num w:numId="4" w16cid:durableId="1681811008">
    <w:abstractNumId w:val="10"/>
  </w:num>
  <w:num w:numId="5" w16cid:durableId="721055875">
    <w:abstractNumId w:val="1"/>
  </w:num>
  <w:num w:numId="6" w16cid:durableId="1087655684">
    <w:abstractNumId w:val="12"/>
  </w:num>
  <w:num w:numId="7" w16cid:durableId="15276615">
    <w:abstractNumId w:val="6"/>
  </w:num>
  <w:num w:numId="8" w16cid:durableId="1441802907">
    <w:abstractNumId w:val="5"/>
  </w:num>
  <w:num w:numId="9" w16cid:durableId="718012562">
    <w:abstractNumId w:val="8"/>
  </w:num>
  <w:num w:numId="10" w16cid:durableId="1215310174">
    <w:abstractNumId w:val="3"/>
  </w:num>
  <w:num w:numId="11" w16cid:durableId="1700204624">
    <w:abstractNumId w:val="11"/>
  </w:num>
  <w:num w:numId="12" w16cid:durableId="1787309970">
    <w:abstractNumId w:val="0"/>
  </w:num>
  <w:num w:numId="13" w16cid:durableId="1742755738">
    <w:abstractNumId w:val="9"/>
  </w:num>
  <w:num w:numId="14" w16cid:durableId="441078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9"/>
    <w:rsid w:val="00074BDF"/>
    <w:rsid w:val="000A4648"/>
    <w:rsid w:val="000F22B3"/>
    <w:rsid w:val="00123F7E"/>
    <w:rsid w:val="00164DA8"/>
    <w:rsid w:val="00187A68"/>
    <w:rsid w:val="0019681E"/>
    <w:rsid w:val="001B6FC3"/>
    <w:rsid w:val="001E5584"/>
    <w:rsid w:val="00317115"/>
    <w:rsid w:val="003B1EDA"/>
    <w:rsid w:val="003C03F0"/>
    <w:rsid w:val="003D0208"/>
    <w:rsid w:val="003F02E4"/>
    <w:rsid w:val="00437270"/>
    <w:rsid w:val="00476D25"/>
    <w:rsid w:val="005069BA"/>
    <w:rsid w:val="0056496B"/>
    <w:rsid w:val="00567F78"/>
    <w:rsid w:val="005F22AA"/>
    <w:rsid w:val="005F7FA2"/>
    <w:rsid w:val="00620F70"/>
    <w:rsid w:val="006226A2"/>
    <w:rsid w:val="006506EC"/>
    <w:rsid w:val="00695554"/>
    <w:rsid w:val="006A5D11"/>
    <w:rsid w:val="006E1D12"/>
    <w:rsid w:val="00712969"/>
    <w:rsid w:val="00727DE9"/>
    <w:rsid w:val="007953A8"/>
    <w:rsid w:val="007A7174"/>
    <w:rsid w:val="007D0C0A"/>
    <w:rsid w:val="007F475F"/>
    <w:rsid w:val="008058D0"/>
    <w:rsid w:val="00873909"/>
    <w:rsid w:val="008A0A9E"/>
    <w:rsid w:val="008B1121"/>
    <w:rsid w:val="008F17D0"/>
    <w:rsid w:val="00924BCF"/>
    <w:rsid w:val="00954C01"/>
    <w:rsid w:val="009A4047"/>
    <w:rsid w:val="00A53C2B"/>
    <w:rsid w:val="00A55F77"/>
    <w:rsid w:val="00A626D4"/>
    <w:rsid w:val="00A96C05"/>
    <w:rsid w:val="00AB549A"/>
    <w:rsid w:val="00AC390F"/>
    <w:rsid w:val="00AD2C19"/>
    <w:rsid w:val="00B102C2"/>
    <w:rsid w:val="00B14B6D"/>
    <w:rsid w:val="00B16273"/>
    <w:rsid w:val="00B17FF7"/>
    <w:rsid w:val="00B2089E"/>
    <w:rsid w:val="00B440F0"/>
    <w:rsid w:val="00B63038"/>
    <w:rsid w:val="00BD0195"/>
    <w:rsid w:val="00C5694A"/>
    <w:rsid w:val="00CA351A"/>
    <w:rsid w:val="00CD3F9B"/>
    <w:rsid w:val="00CF1035"/>
    <w:rsid w:val="00CF1B24"/>
    <w:rsid w:val="00CF592B"/>
    <w:rsid w:val="00D04D67"/>
    <w:rsid w:val="00D11D56"/>
    <w:rsid w:val="00E01746"/>
    <w:rsid w:val="00E70C12"/>
    <w:rsid w:val="00E72A46"/>
    <w:rsid w:val="00E84FD7"/>
    <w:rsid w:val="00EB3B81"/>
    <w:rsid w:val="00EE278F"/>
    <w:rsid w:val="00F00C81"/>
    <w:rsid w:val="00F00FBC"/>
    <w:rsid w:val="00F03562"/>
    <w:rsid w:val="00F41ADE"/>
    <w:rsid w:val="00FA406D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D5E23"/>
  <w15:chartTrackingRefBased/>
  <w15:docId w15:val="{BDBEF9EA-9540-4FE3-801E-D5A9E99B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9"/>
  </w:style>
  <w:style w:type="paragraph" w:styleId="Footer">
    <w:name w:val="footer"/>
    <w:basedOn w:val="Normal"/>
    <w:link w:val="FooterChar"/>
    <w:uiPriority w:val="99"/>
    <w:unhideWhenUsed/>
    <w:rsid w:val="008739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9"/>
  </w:style>
  <w:style w:type="table" w:styleId="TableGrid">
    <w:name w:val="Table Grid"/>
    <w:basedOn w:val="TableNormal"/>
    <w:uiPriority w:val="39"/>
    <w:rsid w:val="0087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C0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53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1320</Words>
  <Characters>7832</Characters>
  <Application>Microsoft Office Word</Application>
  <DocSecurity>0</DocSecurity>
  <Lines>391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McCullagh</dc:creator>
  <cp:keywords/>
  <dc:description/>
  <cp:lastModifiedBy>Nicola Swarbrick</cp:lastModifiedBy>
  <cp:revision>4</cp:revision>
  <dcterms:created xsi:type="dcterms:W3CDTF">2026-01-29T16:58:00Z</dcterms:created>
  <dcterms:modified xsi:type="dcterms:W3CDTF">2026-02-02T12:51:00Z</dcterms:modified>
</cp:coreProperties>
</file>